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3DBB6" w14:textId="6848CA75" w:rsidR="008B465D" w:rsidRPr="00A8309E" w:rsidRDefault="008B465D" w:rsidP="004D291A">
      <w:pPr>
        <w:spacing w:after="120"/>
        <w:jc w:val="center"/>
        <w:rPr>
          <w:rFonts w:ascii="Times New Roman" w:hAnsi="Times New Roman" w:cs="Times New Roman"/>
          <w:sz w:val="24"/>
          <w:szCs w:val="24"/>
        </w:rPr>
      </w:pPr>
      <w:r w:rsidRPr="00A8309E">
        <w:rPr>
          <w:rFonts w:ascii="Times New Roman" w:hAnsi="Times New Roman" w:cs="Times New Roman"/>
          <w:sz w:val="24"/>
          <w:szCs w:val="24"/>
        </w:rPr>
        <w:t xml:space="preserve">Project “Support to Electoral Reforms in Macedonia”, </w:t>
      </w:r>
      <w:r w:rsidR="00944FCF" w:rsidRPr="00A8309E">
        <w:rPr>
          <w:rFonts w:ascii="Times New Roman" w:hAnsi="Times New Roman" w:cs="Times New Roman"/>
          <w:sz w:val="24"/>
          <w:szCs w:val="24"/>
        </w:rPr>
        <w:t>Main Phase 1</w:t>
      </w:r>
    </w:p>
    <w:p w14:paraId="7D4BC3CA" w14:textId="6E35BD17" w:rsidR="008B465D" w:rsidRDefault="00F9058F" w:rsidP="00F9058F">
      <w:pPr>
        <w:spacing w:before="120" w:after="120" w:line="22" w:lineRule="atLeast"/>
        <w:jc w:val="center"/>
        <w:rPr>
          <w:rFonts w:ascii="Times New Roman" w:hAnsi="Times New Roman" w:cs="Times New Roman"/>
          <w:i/>
        </w:rPr>
      </w:pPr>
      <w:r>
        <w:rPr>
          <w:rFonts w:ascii="Times New Roman" w:hAnsi="Times New Roman" w:cs="Times New Roman"/>
          <w:b/>
          <w:sz w:val="28"/>
          <w:szCs w:val="28"/>
        </w:rPr>
        <w:t>Description of p</w:t>
      </w:r>
      <w:r w:rsidR="003F3002" w:rsidRPr="002822D1">
        <w:rPr>
          <w:rFonts w:ascii="Times New Roman" w:hAnsi="Times New Roman" w:cs="Times New Roman"/>
          <w:b/>
          <w:sz w:val="28"/>
          <w:szCs w:val="28"/>
        </w:rPr>
        <w:t xml:space="preserve">roject </w:t>
      </w:r>
      <w:r>
        <w:rPr>
          <w:rFonts w:ascii="Times New Roman" w:hAnsi="Times New Roman" w:cs="Times New Roman"/>
          <w:b/>
          <w:sz w:val="28"/>
          <w:szCs w:val="28"/>
        </w:rPr>
        <w:t>activities</w:t>
      </w:r>
    </w:p>
    <w:p w14:paraId="5D2FEA0C" w14:textId="77777777" w:rsidR="00CD1C6D" w:rsidRPr="002822D1" w:rsidRDefault="00CD1C6D" w:rsidP="001147AC">
      <w:pPr>
        <w:spacing w:before="120" w:after="120" w:line="22" w:lineRule="atLeast"/>
        <w:jc w:val="center"/>
        <w:rPr>
          <w:rFonts w:ascii="Times New Roman" w:hAnsi="Times New Roman" w:cs="Times New Roman"/>
          <w:i/>
        </w:rPr>
      </w:pPr>
    </w:p>
    <w:p w14:paraId="34B8AD7C" w14:textId="77777777" w:rsidR="004E324E" w:rsidRPr="002822D1" w:rsidRDefault="004E324E" w:rsidP="004E324E">
      <w:pPr>
        <w:spacing w:before="120" w:after="120" w:line="240" w:lineRule="auto"/>
        <w:jc w:val="both"/>
        <w:rPr>
          <w:rFonts w:ascii="Times New Roman" w:hAnsi="Times New Roman" w:cs="Times New Roman"/>
        </w:rPr>
      </w:pPr>
      <w:r w:rsidRPr="002822D1">
        <w:rPr>
          <w:rFonts w:ascii="Times New Roman" w:hAnsi="Times New Roman" w:cs="Times New Roman"/>
          <w:b/>
        </w:rPr>
        <w:t>Overall Objective/Goal:</w:t>
      </w:r>
      <w:r w:rsidRPr="002822D1">
        <w:rPr>
          <w:rFonts w:ascii="Times New Roman" w:hAnsi="Times New Roman" w:cs="Times New Roman"/>
        </w:rPr>
        <w:t xml:space="preserve"> </w:t>
      </w:r>
    </w:p>
    <w:p w14:paraId="2BE44770" w14:textId="184D29EC" w:rsidR="004E324E" w:rsidRPr="002822D1" w:rsidRDefault="004E324E" w:rsidP="004E324E">
      <w:pPr>
        <w:spacing w:before="120" w:after="120" w:line="240" w:lineRule="auto"/>
        <w:jc w:val="both"/>
        <w:rPr>
          <w:rFonts w:ascii="Times New Roman" w:hAnsi="Times New Roman" w:cs="Times New Roman"/>
          <w:b/>
        </w:rPr>
      </w:pPr>
      <w:r w:rsidRPr="002822D1">
        <w:rPr>
          <w:rFonts w:ascii="Times New Roman" w:hAnsi="Times New Roman" w:cs="Times New Roman"/>
          <w:iCs/>
        </w:rPr>
        <w:t>Democratic and credible election processes that facilitate political participation and social integration by enabling voters to select their representatives and hold them accountable.</w:t>
      </w:r>
    </w:p>
    <w:p w14:paraId="6F9561E9" w14:textId="77777777" w:rsidR="004E324E" w:rsidRPr="002822D1" w:rsidRDefault="004E324E" w:rsidP="004E324E">
      <w:pPr>
        <w:spacing w:after="120"/>
        <w:rPr>
          <w:rFonts w:ascii="Times New Roman" w:hAnsi="Times New Roman" w:cs="Times New Roman"/>
          <w:b/>
        </w:rPr>
      </w:pPr>
      <w:r w:rsidRPr="002822D1">
        <w:rPr>
          <w:rFonts w:ascii="Times New Roman" w:hAnsi="Times New Roman" w:cs="Times New Roman"/>
          <w:b/>
        </w:rPr>
        <w:t>Project Outcomes</w:t>
      </w:r>
    </w:p>
    <w:p w14:paraId="50DA19C2" w14:textId="77777777" w:rsidR="004E324E" w:rsidRPr="002822D1" w:rsidRDefault="004E324E" w:rsidP="004E324E">
      <w:pPr>
        <w:spacing w:before="120" w:after="120" w:line="240" w:lineRule="auto"/>
        <w:jc w:val="both"/>
        <w:rPr>
          <w:rFonts w:ascii="Times New Roman" w:hAnsi="Times New Roman" w:cs="Times New Roman"/>
        </w:rPr>
      </w:pPr>
      <w:r w:rsidRPr="002822D1">
        <w:rPr>
          <w:rFonts w:ascii="Times New Roman" w:hAnsi="Times New Roman" w:cs="Times New Roman"/>
        </w:rPr>
        <w:t>Outcome 1: Strengthened institutions conduct fair and efficient election processes</w:t>
      </w:r>
    </w:p>
    <w:p w14:paraId="5A1B19E4" w14:textId="77777777" w:rsidR="004E324E" w:rsidRPr="002822D1" w:rsidRDefault="004E324E" w:rsidP="004E324E">
      <w:pPr>
        <w:spacing w:before="120" w:after="120" w:line="240" w:lineRule="auto"/>
        <w:jc w:val="both"/>
        <w:rPr>
          <w:rFonts w:ascii="Times New Roman" w:hAnsi="Times New Roman" w:cs="Times New Roman"/>
        </w:rPr>
      </w:pPr>
      <w:r w:rsidRPr="002822D1">
        <w:rPr>
          <w:rFonts w:ascii="Times New Roman" w:hAnsi="Times New Roman" w:cs="Times New Roman"/>
        </w:rPr>
        <w:t>Outcome 2: Internally democratized political parties present citizen-oriented policies and election programs</w:t>
      </w:r>
    </w:p>
    <w:p w14:paraId="5CBD27AD" w14:textId="77777777" w:rsidR="004E324E" w:rsidRDefault="004E324E" w:rsidP="004E324E">
      <w:pPr>
        <w:spacing w:before="120" w:after="120" w:line="240" w:lineRule="auto"/>
        <w:jc w:val="both"/>
        <w:rPr>
          <w:rFonts w:ascii="Times New Roman" w:hAnsi="Times New Roman" w:cs="Times New Roman"/>
        </w:rPr>
      </w:pPr>
      <w:r w:rsidRPr="002822D1">
        <w:rPr>
          <w:rFonts w:ascii="Times New Roman" w:hAnsi="Times New Roman" w:cs="Times New Roman"/>
        </w:rPr>
        <w:t>Outcome 3: Empowered citizens hold political parties and elected officials accountable</w:t>
      </w:r>
    </w:p>
    <w:p w14:paraId="57BF260E" w14:textId="77777777" w:rsidR="002C76F5" w:rsidRPr="002822D1" w:rsidRDefault="002C76F5" w:rsidP="0035456D">
      <w:pPr>
        <w:shd w:val="clear" w:color="auto" w:fill="FFD966" w:themeFill="accent4" w:themeFillTint="99"/>
        <w:spacing w:before="240" w:line="240" w:lineRule="auto"/>
        <w:jc w:val="both"/>
        <w:rPr>
          <w:rFonts w:ascii="Times New Roman" w:hAnsi="Times New Roman" w:cs="Times New Roman"/>
          <w:b/>
        </w:rPr>
      </w:pPr>
      <w:r w:rsidRPr="002822D1">
        <w:rPr>
          <w:rFonts w:ascii="Times New Roman" w:hAnsi="Times New Roman" w:cs="Times New Roman"/>
          <w:b/>
        </w:rPr>
        <w:t>Outcome 1: Strengthened institutions conduct fair and efficient election processes</w:t>
      </w:r>
    </w:p>
    <w:p w14:paraId="5B23DDB2" w14:textId="77777777" w:rsidR="002C76F5" w:rsidRPr="002822D1" w:rsidRDefault="002C76F5" w:rsidP="002C76F5">
      <w:pPr>
        <w:spacing w:line="240" w:lineRule="auto"/>
        <w:jc w:val="both"/>
        <w:rPr>
          <w:rFonts w:ascii="Times New Roman" w:hAnsi="Times New Roman" w:cs="Times New Roman"/>
          <w:b/>
          <w:i/>
        </w:rPr>
      </w:pPr>
      <w:r w:rsidRPr="002822D1">
        <w:rPr>
          <w:rFonts w:ascii="Times New Roman" w:hAnsi="Times New Roman" w:cs="Times New Roman"/>
          <w:b/>
          <w:i/>
        </w:rPr>
        <w:t>Strategy: Electoral administration performance can be enhanced through the introduction of sustainable</w:t>
      </w:r>
      <w:r w:rsidR="004A443B" w:rsidRPr="002822D1">
        <w:rPr>
          <w:rFonts w:ascii="Times New Roman" w:hAnsi="Times New Roman" w:cs="Times New Roman"/>
          <w:b/>
          <w:i/>
        </w:rPr>
        <w:t xml:space="preserve"> policies,</w:t>
      </w:r>
      <w:r w:rsidRPr="002822D1">
        <w:rPr>
          <w:rFonts w:ascii="Times New Roman" w:hAnsi="Times New Roman" w:cs="Times New Roman"/>
          <w:b/>
          <w:i/>
        </w:rPr>
        <w:t xml:space="preserve"> systems and </w:t>
      </w:r>
      <w:r w:rsidR="004A443B" w:rsidRPr="002822D1">
        <w:rPr>
          <w:rFonts w:ascii="Times New Roman" w:hAnsi="Times New Roman" w:cs="Times New Roman"/>
          <w:b/>
          <w:i/>
        </w:rPr>
        <w:t>tool</w:t>
      </w:r>
      <w:r w:rsidRPr="002822D1">
        <w:rPr>
          <w:rFonts w:ascii="Times New Roman" w:hAnsi="Times New Roman" w:cs="Times New Roman"/>
          <w:b/>
          <w:i/>
        </w:rPr>
        <w:t>s, while ensuring election officials have the</w:t>
      </w:r>
      <w:r w:rsidR="004A443B" w:rsidRPr="002822D1">
        <w:rPr>
          <w:rFonts w:ascii="Times New Roman" w:hAnsi="Times New Roman" w:cs="Times New Roman"/>
          <w:b/>
          <w:i/>
        </w:rPr>
        <w:t xml:space="preserve"> knowledge, the</w:t>
      </w:r>
      <w:r w:rsidRPr="002822D1">
        <w:rPr>
          <w:rFonts w:ascii="Times New Roman" w:hAnsi="Times New Roman" w:cs="Times New Roman"/>
          <w:b/>
          <w:i/>
        </w:rPr>
        <w:t xml:space="preserve"> capacity </w:t>
      </w:r>
      <w:r w:rsidR="004A443B" w:rsidRPr="002822D1">
        <w:rPr>
          <w:rFonts w:ascii="Times New Roman" w:hAnsi="Times New Roman" w:cs="Times New Roman"/>
          <w:b/>
          <w:i/>
        </w:rPr>
        <w:t xml:space="preserve">and the resources </w:t>
      </w:r>
      <w:r w:rsidRPr="002822D1">
        <w:rPr>
          <w:rFonts w:ascii="Times New Roman" w:hAnsi="Times New Roman" w:cs="Times New Roman"/>
          <w:b/>
          <w:i/>
        </w:rPr>
        <w:t>to successfully implement them.</w:t>
      </w:r>
    </w:p>
    <w:p w14:paraId="09FCE41D" w14:textId="64433722" w:rsidR="002C76F5" w:rsidRPr="002822D1" w:rsidRDefault="002C76F5" w:rsidP="002C76F5">
      <w:pPr>
        <w:spacing w:after="0" w:line="240" w:lineRule="auto"/>
        <w:jc w:val="both"/>
        <w:rPr>
          <w:rFonts w:ascii="Times New Roman" w:hAnsi="Times New Roman" w:cs="Times New Roman"/>
        </w:rPr>
      </w:pPr>
      <w:r w:rsidRPr="002822D1">
        <w:rPr>
          <w:rFonts w:ascii="Times New Roman" w:hAnsi="Times New Roman" w:cs="Times New Roman"/>
        </w:rPr>
        <w:t xml:space="preserve">Macedonia has a three-tiered election administration, comprised of the SEC, 80 MECs and the </w:t>
      </w:r>
      <w:r w:rsidR="008D1B3D" w:rsidRPr="002822D1">
        <w:rPr>
          <w:rFonts w:ascii="Times New Roman" w:hAnsi="Times New Roman" w:cs="Times New Roman"/>
        </w:rPr>
        <w:t>c</w:t>
      </w:r>
      <w:r w:rsidRPr="002822D1">
        <w:rPr>
          <w:rFonts w:ascii="Times New Roman" w:hAnsi="Times New Roman" w:cs="Times New Roman"/>
        </w:rPr>
        <w:t xml:space="preserve">ommission </w:t>
      </w:r>
      <w:r w:rsidR="008D1B3D" w:rsidRPr="002822D1">
        <w:rPr>
          <w:rFonts w:ascii="Times New Roman" w:hAnsi="Times New Roman" w:cs="Times New Roman"/>
        </w:rPr>
        <w:t>of</w:t>
      </w:r>
      <w:r w:rsidRPr="002822D1">
        <w:rPr>
          <w:rFonts w:ascii="Times New Roman" w:hAnsi="Times New Roman" w:cs="Times New Roman"/>
        </w:rPr>
        <w:t xml:space="preserve"> the City of Skopje, and </w:t>
      </w:r>
      <w:r w:rsidR="008D1B3D" w:rsidRPr="002822D1">
        <w:rPr>
          <w:rFonts w:ascii="Times New Roman" w:hAnsi="Times New Roman" w:cs="Times New Roman"/>
        </w:rPr>
        <w:t>some</w:t>
      </w:r>
      <w:r w:rsidRPr="002822D1">
        <w:rPr>
          <w:rFonts w:ascii="Times New Roman" w:hAnsi="Times New Roman" w:cs="Times New Roman"/>
        </w:rPr>
        <w:t xml:space="preserve"> 3,500 EBs. The SEC is supported by a permanent secretariat and 34 regional offices and branches. The </w:t>
      </w:r>
      <w:r w:rsidR="008D1B3D" w:rsidRPr="002822D1">
        <w:rPr>
          <w:rFonts w:ascii="Times New Roman" w:hAnsi="Times New Roman" w:cs="Times New Roman"/>
        </w:rPr>
        <w:t xml:space="preserve">tasks of the </w:t>
      </w:r>
      <w:r w:rsidRPr="002822D1">
        <w:rPr>
          <w:rFonts w:ascii="Times New Roman" w:hAnsi="Times New Roman" w:cs="Times New Roman"/>
        </w:rPr>
        <w:t xml:space="preserve">secretariat </w:t>
      </w:r>
      <w:r w:rsidR="008D1B3D" w:rsidRPr="002822D1">
        <w:rPr>
          <w:rFonts w:ascii="Times New Roman" w:hAnsi="Times New Roman" w:cs="Times New Roman"/>
        </w:rPr>
        <w:t>are distributed among</w:t>
      </w:r>
      <w:r w:rsidRPr="002822D1">
        <w:rPr>
          <w:rFonts w:ascii="Times New Roman" w:hAnsi="Times New Roman" w:cs="Times New Roman"/>
        </w:rPr>
        <w:t xml:space="preserve"> sectors </w:t>
      </w:r>
      <w:r w:rsidR="008D1B3D" w:rsidRPr="002822D1">
        <w:rPr>
          <w:rFonts w:ascii="Times New Roman" w:hAnsi="Times New Roman" w:cs="Times New Roman"/>
        </w:rPr>
        <w:t xml:space="preserve">and departments, covering </w:t>
      </w:r>
      <w:r w:rsidRPr="002822D1">
        <w:rPr>
          <w:rFonts w:ascii="Times New Roman" w:hAnsi="Times New Roman" w:cs="Times New Roman"/>
        </w:rPr>
        <w:t xml:space="preserve">voters’ services, legal and education affairs, information and communications technology and financial affairs. </w:t>
      </w:r>
    </w:p>
    <w:p w14:paraId="1E687618" w14:textId="77777777" w:rsidR="00E62175" w:rsidRPr="002822D1" w:rsidRDefault="00E62175" w:rsidP="00E62175">
      <w:pPr>
        <w:spacing w:before="120" w:after="120" w:line="240" w:lineRule="auto"/>
        <w:jc w:val="both"/>
        <w:rPr>
          <w:rFonts w:ascii="Times New Roman" w:hAnsi="Times New Roman" w:cs="Times New Roman"/>
          <w:b/>
        </w:rPr>
      </w:pPr>
      <w:r w:rsidRPr="002822D1">
        <w:rPr>
          <w:rFonts w:ascii="Times New Roman" w:hAnsi="Times New Roman" w:cs="Times New Roman"/>
          <w:b/>
        </w:rPr>
        <w:t xml:space="preserve">Result 1.1. </w:t>
      </w:r>
      <w:r w:rsidR="002556E8" w:rsidRPr="002822D1">
        <w:rPr>
          <w:rFonts w:ascii="Times New Roman" w:hAnsi="Times New Roman" w:cs="Times New Roman"/>
          <w:b/>
        </w:rPr>
        <w:t>SEC implements s</w:t>
      </w:r>
      <w:r w:rsidRPr="002822D1">
        <w:rPr>
          <w:rFonts w:ascii="Times New Roman" w:hAnsi="Times New Roman" w:cs="Times New Roman"/>
          <w:b/>
        </w:rPr>
        <w:t>trengthened innovative systems and tools for election management;</w:t>
      </w:r>
    </w:p>
    <w:p w14:paraId="288738E2" w14:textId="77777777" w:rsidR="00E62175" w:rsidRPr="002822D1" w:rsidRDefault="00696B53" w:rsidP="00EC4A35">
      <w:pPr>
        <w:pStyle w:val="ListParagraph"/>
        <w:numPr>
          <w:ilvl w:val="2"/>
          <w:numId w:val="21"/>
        </w:numPr>
        <w:spacing w:before="120" w:after="120" w:line="240" w:lineRule="auto"/>
        <w:jc w:val="both"/>
        <w:rPr>
          <w:rFonts w:ascii="Times New Roman" w:hAnsi="Times New Roman" w:cs="Times New Roman"/>
        </w:rPr>
      </w:pPr>
      <w:r w:rsidRPr="002822D1">
        <w:rPr>
          <w:rFonts w:ascii="Times New Roman" w:hAnsi="Times New Roman" w:cs="Times New Roman"/>
        </w:rPr>
        <w:t>F</w:t>
      </w:r>
      <w:r w:rsidR="00E62175" w:rsidRPr="002822D1">
        <w:rPr>
          <w:rFonts w:ascii="Times New Roman" w:hAnsi="Times New Roman" w:cs="Times New Roman"/>
        </w:rPr>
        <w:t xml:space="preserve">easibility study </w:t>
      </w:r>
      <w:r w:rsidR="00027BD5" w:rsidRPr="002822D1">
        <w:rPr>
          <w:rFonts w:ascii="Times New Roman" w:hAnsi="Times New Roman" w:cs="Times New Roman"/>
        </w:rPr>
        <w:t>to identify most appropriate</w:t>
      </w:r>
      <w:r w:rsidR="00E62175" w:rsidRPr="002822D1">
        <w:rPr>
          <w:rFonts w:ascii="Times New Roman" w:hAnsi="Times New Roman" w:cs="Times New Roman"/>
        </w:rPr>
        <w:t xml:space="preserve"> software solutions for the SEC</w:t>
      </w:r>
      <w:r w:rsidR="00027BD5" w:rsidRPr="002822D1">
        <w:rPr>
          <w:rFonts w:ascii="Times New Roman" w:hAnsi="Times New Roman" w:cs="Times New Roman"/>
        </w:rPr>
        <w:t xml:space="preserve"> </w:t>
      </w:r>
      <w:r w:rsidRPr="002822D1">
        <w:rPr>
          <w:rFonts w:ascii="Times New Roman" w:hAnsi="Times New Roman" w:cs="Times New Roman"/>
        </w:rPr>
        <w:t>and</w:t>
      </w:r>
      <w:r w:rsidR="00027BD5" w:rsidRPr="002822D1">
        <w:rPr>
          <w:rFonts w:ascii="Times New Roman" w:hAnsi="Times New Roman" w:cs="Times New Roman"/>
        </w:rPr>
        <w:t xml:space="preserve"> development of the </w:t>
      </w:r>
      <w:r w:rsidRPr="002822D1">
        <w:rPr>
          <w:rFonts w:ascii="Times New Roman" w:hAnsi="Times New Roman" w:cs="Times New Roman"/>
        </w:rPr>
        <w:t xml:space="preserve">respective </w:t>
      </w:r>
      <w:r w:rsidR="00027BD5" w:rsidRPr="002822D1">
        <w:rPr>
          <w:rFonts w:ascii="Times New Roman" w:hAnsi="Times New Roman" w:cs="Times New Roman"/>
        </w:rPr>
        <w:t>software application</w:t>
      </w:r>
      <w:r w:rsidRPr="002822D1">
        <w:rPr>
          <w:rFonts w:ascii="Times New Roman" w:hAnsi="Times New Roman" w:cs="Times New Roman"/>
        </w:rPr>
        <w:t>(</w:t>
      </w:r>
      <w:r w:rsidR="00027BD5" w:rsidRPr="002822D1">
        <w:rPr>
          <w:rFonts w:ascii="Times New Roman" w:hAnsi="Times New Roman" w:cs="Times New Roman"/>
        </w:rPr>
        <w:t>s</w:t>
      </w:r>
      <w:r w:rsidRPr="002822D1">
        <w:rPr>
          <w:rFonts w:ascii="Times New Roman" w:hAnsi="Times New Roman" w:cs="Times New Roman"/>
        </w:rPr>
        <w:t>)</w:t>
      </w:r>
    </w:p>
    <w:p w14:paraId="669DF87C" w14:textId="1026E805" w:rsidR="00E62175" w:rsidRPr="002822D1" w:rsidRDefault="00E62175" w:rsidP="00EC4A35">
      <w:pPr>
        <w:pStyle w:val="ListParagraph"/>
        <w:numPr>
          <w:ilvl w:val="2"/>
          <w:numId w:val="22"/>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Roadmap for </w:t>
      </w:r>
      <w:r w:rsidR="00DB331E">
        <w:rPr>
          <w:rFonts w:ascii="Times New Roman" w:hAnsi="Times New Roman" w:cs="Times New Roman"/>
        </w:rPr>
        <w:t xml:space="preserve">possible </w:t>
      </w:r>
      <w:r w:rsidRPr="002822D1">
        <w:rPr>
          <w:rFonts w:ascii="Times New Roman" w:hAnsi="Times New Roman" w:cs="Times New Roman"/>
        </w:rPr>
        <w:t>introduc</w:t>
      </w:r>
      <w:r w:rsidR="00DB331E">
        <w:rPr>
          <w:rFonts w:ascii="Times New Roman" w:hAnsi="Times New Roman" w:cs="Times New Roman"/>
        </w:rPr>
        <w:t>tion of</w:t>
      </w:r>
      <w:r w:rsidRPr="002822D1">
        <w:rPr>
          <w:rFonts w:ascii="Times New Roman" w:hAnsi="Times New Roman" w:cs="Times New Roman"/>
        </w:rPr>
        <w:t xml:space="preserve"> </w:t>
      </w:r>
      <w:r w:rsidR="00DB331E">
        <w:rPr>
          <w:rFonts w:ascii="Times New Roman" w:hAnsi="Times New Roman" w:cs="Times New Roman"/>
        </w:rPr>
        <w:t xml:space="preserve">fingerprint </w:t>
      </w:r>
      <w:r w:rsidRPr="002822D1">
        <w:rPr>
          <w:rFonts w:ascii="Times New Roman" w:hAnsi="Times New Roman" w:cs="Times New Roman"/>
        </w:rPr>
        <w:t xml:space="preserve">identification </w:t>
      </w:r>
      <w:r w:rsidR="00DB331E">
        <w:rPr>
          <w:rFonts w:ascii="Times New Roman" w:hAnsi="Times New Roman" w:cs="Times New Roman"/>
        </w:rPr>
        <w:t>of voters during elections</w:t>
      </w:r>
    </w:p>
    <w:p w14:paraId="5552AAB3" w14:textId="77777777" w:rsidR="00E62175" w:rsidRPr="002822D1" w:rsidRDefault="00E62175" w:rsidP="00EC4A35">
      <w:pPr>
        <w:pStyle w:val="ListParagraph"/>
        <w:numPr>
          <w:ilvl w:val="2"/>
          <w:numId w:val="22"/>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Creation of an election portal </w:t>
      </w:r>
    </w:p>
    <w:p w14:paraId="5F6B8651" w14:textId="41C2932E" w:rsidR="00696B53" w:rsidRPr="002822D1" w:rsidRDefault="00696B53" w:rsidP="002C76F5">
      <w:pPr>
        <w:spacing w:line="240" w:lineRule="auto"/>
        <w:jc w:val="both"/>
        <w:rPr>
          <w:rFonts w:ascii="Times New Roman" w:hAnsi="Times New Roman" w:cs="Times New Roman"/>
        </w:rPr>
      </w:pPr>
      <w:r w:rsidRPr="002822D1">
        <w:rPr>
          <w:rFonts w:ascii="Times New Roman" w:hAnsi="Times New Roman" w:cs="Times New Roman"/>
        </w:rPr>
        <w:t>Based on previous experience in developing and providing technical assistance to the SEC in using software</w:t>
      </w:r>
      <w:r w:rsidR="002C76F5" w:rsidRPr="002822D1">
        <w:rPr>
          <w:rFonts w:ascii="Times New Roman" w:hAnsi="Times New Roman" w:cs="Times New Roman"/>
        </w:rPr>
        <w:t xml:space="preserve"> applications </w:t>
      </w:r>
      <w:r w:rsidRPr="002822D1">
        <w:rPr>
          <w:rFonts w:ascii="Times New Roman" w:hAnsi="Times New Roman" w:cs="Times New Roman"/>
        </w:rPr>
        <w:t>that help</w:t>
      </w:r>
      <w:r w:rsidR="002C76F5" w:rsidRPr="002822D1">
        <w:rPr>
          <w:rFonts w:ascii="Times New Roman" w:hAnsi="Times New Roman" w:cs="Times New Roman"/>
        </w:rPr>
        <w:t xml:space="preserve"> manage </w:t>
      </w:r>
      <w:r w:rsidRPr="002822D1">
        <w:rPr>
          <w:rFonts w:ascii="Times New Roman" w:hAnsi="Times New Roman" w:cs="Times New Roman"/>
        </w:rPr>
        <w:t xml:space="preserve">various elections operations and in consultation with the SEC during </w:t>
      </w:r>
      <w:r w:rsidR="00836B9C">
        <w:rPr>
          <w:rFonts w:ascii="Times New Roman" w:hAnsi="Times New Roman" w:cs="Times New Roman"/>
        </w:rPr>
        <w:t xml:space="preserve">the </w:t>
      </w:r>
      <w:r w:rsidRPr="002822D1">
        <w:rPr>
          <w:rFonts w:ascii="Times New Roman" w:hAnsi="Times New Roman" w:cs="Times New Roman"/>
        </w:rPr>
        <w:t xml:space="preserve">Inception Phase, a </w:t>
      </w:r>
      <w:r w:rsidRPr="002822D1">
        <w:rPr>
          <w:rFonts w:ascii="Times New Roman" w:hAnsi="Times New Roman" w:cs="Times New Roman"/>
          <w:b/>
          <w:i/>
        </w:rPr>
        <w:t>thorough assessment of the existing software solutions</w:t>
      </w:r>
      <w:r w:rsidRPr="002822D1">
        <w:rPr>
          <w:rFonts w:ascii="Times New Roman" w:hAnsi="Times New Roman" w:cs="Times New Roman"/>
        </w:rPr>
        <w:t xml:space="preserve"> that the SEC is implementing will be required. This will help defin</w:t>
      </w:r>
      <w:r w:rsidR="003D58AC">
        <w:rPr>
          <w:rFonts w:ascii="Times New Roman" w:hAnsi="Times New Roman" w:cs="Times New Roman"/>
        </w:rPr>
        <w:t>e</w:t>
      </w:r>
      <w:r w:rsidRPr="002822D1">
        <w:rPr>
          <w:rFonts w:ascii="Times New Roman" w:hAnsi="Times New Roman" w:cs="Times New Roman"/>
        </w:rPr>
        <w:t xml:space="preserve"> priority needs and resources</w:t>
      </w:r>
      <w:r w:rsidR="004E4605">
        <w:rPr>
          <w:rFonts w:ascii="Times New Roman" w:hAnsi="Times New Roman" w:cs="Times New Roman"/>
        </w:rPr>
        <w:t>.</w:t>
      </w:r>
    </w:p>
    <w:p w14:paraId="3B0CC3D8" w14:textId="44563FF9" w:rsidR="002C76F5"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In response to a requirement within the Electoral Code, the SEC has committed in its Strategic Plan to undertak</w:t>
      </w:r>
      <w:r w:rsidR="003D58AC">
        <w:rPr>
          <w:rFonts w:ascii="Times New Roman" w:hAnsi="Times New Roman" w:cs="Times New Roman"/>
        </w:rPr>
        <w:t>e</w:t>
      </w:r>
      <w:r w:rsidRPr="002822D1">
        <w:rPr>
          <w:rFonts w:ascii="Times New Roman" w:hAnsi="Times New Roman" w:cs="Times New Roman"/>
        </w:rPr>
        <w:t xml:space="preserve"> </w:t>
      </w:r>
      <w:r w:rsidR="00836B9C">
        <w:rPr>
          <w:rFonts w:ascii="Times New Roman" w:hAnsi="Times New Roman" w:cs="Times New Roman"/>
        </w:rPr>
        <w:t xml:space="preserve">a </w:t>
      </w:r>
      <w:r w:rsidR="00891034" w:rsidRPr="002822D1">
        <w:rPr>
          <w:rFonts w:ascii="Times New Roman" w:hAnsi="Times New Roman" w:cs="Times New Roman"/>
          <w:b/>
          <w:i/>
        </w:rPr>
        <w:t xml:space="preserve">comprehensive </w:t>
      </w:r>
      <w:r w:rsidRPr="002822D1">
        <w:rPr>
          <w:rFonts w:ascii="Times New Roman" w:hAnsi="Times New Roman" w:cs="Times New Roman"/>
          <w:b/>
          <w:i/>
        </w:rPr>
        <w:t>stud</w:t>
      </w:r>
      <w:r w:rsidR="00891034" w:rsidRPr="002822D1">
        <w:rPr>
          <w:rFonts w:ascii="Times New Roman" w:hAnsi="Times New Roman" w:cs="Times New Roman"/>
          <w:b/>
          <w:i/>
        </w:rPr>
        <w:t xml:space="preserve">y </w:t>
      </w:r>
      <w:r w:rsidRPr="002822D1">
        <w:rPr>
          <w:rFonts w:ascii="Times New Roman" w:hAnsi="Times New Roman" w:cs="Times New Roman"/>
          <w:b/>
          <w:i/>
        </w:rPr>
        <w:t>on practical implications and costs of introducing fingerprint biometric technologies to register and identify voters</w:t>
      </w:r>
      <w:r w:rsidRPr="002822D1">
        <w:rPr>
          <w:rFonts w:ascii="Times New Roman" w:hAnsi="Times New Roman" w:cs="Times New Roman"/>
        </w:rPr>
        <w:t xml:space="preserve">. </w:t>
      </w:r>
      <w:r w:rsidR="00EC4A35" w:rsidRPr="002822D1">
        <w:rPr>
          <w:rFonts w:ascii="Times New Roman" w:hAnsi="Times New Roman" w:cs="Times New Roman"/>
        </w:rPr>
        <w:t>The country believes that such technology may help build trust in the voter list and elections in general.</w:t>
      </w:r>
    </w:p>
    <w:p w14:paraId="73C1F6F4" w14:textId="41976780" w:rsidR="00EC4A35" w:rsidRPr="002822D1" w:rsidRDefault="00836B9C" w:rsidP="002C76F5">
      <w:pPr>
        <w:spacing w:line="240" w:lineRule="auto"/>
        <w:jc w:val="both"/>
        <w:rPr>
          <w:rFonts w:ascii="Times New Roman" w:hAnsi="Times New Roman" w:cs="Times New Roman"/>
        </w:rPr>
      </w:pPr>
      <w:r>
        <w:rPr>
          <w:rFonts w:ascii="Times New Roman" w:hAnsi="Times New Roman" w:cs="Times New Roman"/>
        </w:rPr>
        <w:t>Based</w:t>
      </w:r>
      <w:r w:rsidR="00206D65" w:rsidRPr="002822D1">
        <w:rPr>
          <w:rFonts w:ascii="Times New Roman" w:hAnsi="Times New Roman" w:cs="Times New Roman"/>
        </w:rPr>
        <w:t xml:space="preserve"> on </w:t>
      </w:r>
      <w:r>
        <w:rPr>
          <w:rFonts w:ascii="Times New Roman" w:hAnsi="Times New Roman" w:cs="Times New Roman"/>
        </w:rPr>
        <w:t>its</w:t>
      </w:r>
      <w:r w:rsidRPr="002822D1">
        <w:rPr>
          <w:rFonts w:ascii="Times New Roman" w:hAnsi="Times New Roman" w:cs="Times New Roman"/>
        </w:rPr>
        <w:t xml:space="preserve"> </w:t>
      </w:r>
      <w:r w:rsidR="002C76F5" w:rsidRPr="002822D1">
        <w:rPr>
          <w:rFonts w:ascii="Times New Roman" w:hAnsi="Times New Roman" w:cs="Times New Roman"/>
        </w:rPr>
        <w:t xml:space="preserve">worldwide experience in using new technologies to increase transparency and trust in election processes, and to make </w:t>
      </w:r>
      <w:r w:rsidR="00206D65" w:rsidRPr="002822D1">
        <w:rPr>
          <w:rFonts w:ascii="Times New Roman" w:hAnsi="Times New Roman" w:cs="Times New Roman"/>
        </w:rPr>
        <w:t>i</w:t>
      </w:r>
      <w:r w:rsidR="002C76F5" w:rsidRPr="002822D1">
        <w:rPr>
          <w:rFonts w:ascii="Times New Roman" w:hAnsi="Times New Roman" w:cs="Times New Roman"/>
        </w:rPr>
        <w:t>nformation more accessible to all voters</w:t>
      </w:r>
      <w:r w:rsidR="00206D65" w:rsidRPr="002822D1">
        <w:rPr>
          <w:rFonts w:ascii="Times New Roman" w:hAnsi="Times New Roman" w:cs="Times New Roman"/>
        </w:rPr>
        <w:t>,</w:t>
      </w:r>
      <w:r w:rsidR="00BB6AAA" w:rsidRPr="002822D1">
        <w:rPr>
          <w:rFonts w:ascii="Times New Roman" w:hAnsi="Times New Roman" w:cs="Times New Roman"/>
        </w:rPr>
        <w:t xml:space="preserve"> </w:t>
      </w:r>
      <w:r w:rsidR="002C76F5" w:rsidRPr="002822D1">
        <w:rPr>
          <w:rFonts w:ascii="Times New Roman" w:hAnsi="Times New Roman" w:cs="Times New Roman"/>
        </w:rPr>
        <w:t xml:space="preserve">IFES will engage </w:t>
      </w:r>
      <w:r w:rsidR="00BB6AAA" w:rsidRPr="002822D1">
        <w:rPr>
          <w:rFonts w:ascii="Times New Roman" w:hAnsi="Times New Roman" w:cs="Times New Roman"/>
        </w:rPr>
        <w:t xml:space="preserve">with </w:t>
      </w:r>
      <w:r w:rsidR="002C76F5" w:rsidRPr="002822D1">
        <w:rPr>
          <w:rFonts w:ascii="Times New Roman" w:hAnsi="Times New Roman" w:cs="Times New Roman"/>
        </w:rPr>
        <w:t xml:space="preserve">the SEC on creating </w:t>
      </w:r>
      <w:r w:rsidR="00BB6AAA" w:rsidRPr="002822D1">
        <w:rPr>
          <w:rFonts w:ascii="Times New Roman" w:hAnsi="Times New Roman" w:cs="Times New Roman"/>
        </w:rPr>
        <w:t>an</w:t>
      </w:r>
      <w:r w:rsidR="002C76F5" w:rsidRPr="002822D1">
        <w:rPr>
          <w:rFonts w:ascii="Times New Roman" w:hAnsi="Times New Roman" w:cs="Times New Roman"/>
          <w:b/>
        </w:rPr>
        <w:t xml:space="preserve"> </w:t>
      </w:r>
      <w:r w:rsidR="002C76F5" w:rsidRPr="002822D1">
        <w:rPr>
          <w:rFonts w:ascii="Times New Roman" w:hAnsi="Times New Roman" w:cs="Times New Roman"/>
          <w:b/>
          <w:i/>
        </w:rPr>
        <w:t>election portal</w:t>
      </w:r>
      <w:r w:rsidR="004E4605">
        <w:rPr>
          <w:rFonts w:ascii="Times New Roman" w:hAnsi="Times New Roman" w:cs="Times New Roman"/>
          <w:b/>
          <w:i/>
        </w:rPr>
        <w:t>.</w:t>
      </w:r>
      <w:r w:rsidR="002C76F5" w:rsidRPr="002822D1">
        <w:rPr>
          <w:rFonts w:ascii="Times New Roman" w:hAnsi="Times New Roman" w:cs="Times New Roman"/>
        </w:rPr>
        <w:t xml:space="preserve"> </w:t>
      </w:r>
      <w:r w:rsidR="000028D6" w:rsidRPr="002822D1">
        <w:rPr>
          <w:rFonts w:ascii="Times New Roman" w:hAnsi="Times New Roman" w:cs="Times New Roman"/>
        </w:rPr>
        <w:t>These efforts will contribute to improving transparency and inclusivity through new communication tools.</w:t>
      </w:r>
    </w:p>
    <w:p w14:paraId="732BE566" w14:textId="77777777" w:rsidR="00E62175" w:rsidRPr="002822D1" w:rsidRDefault="00E62175" w:rsidP="00EC4A35">
      <w:pPr>
        <w:spacing w:before="120" w:line="240" w:lineRule="auto"/>
        <w:jc w:val="both"/>
        <w:rPr>
          <w:rFonts w:ascii="Times New Roman" w:hAnsi="Times New Roman" w:cs="Times New Roman"/>
          <w:b/>
        </w:rPr>
      </w:pPr>
      <w:r w:rsidRPr="002822D1">
        <w:rPr>
          <w:rFonts w:ascii="Times New Roman" w:hAnsi="Times New Roman" w:cs="Times New Roman"/>
          <w:b/>
        </w:rPr>
        <w:t xml:space="preserve">Result 1.2 Officials at central level administering key election processes acquire greater practical knowledge and skills; </w:t>
      </w:r>
    </w:p>
    <w:p w14:paraId="760C7682" w14:textId="77777777" w:rsidR="00E62175" w:rsidRPr="002822D1" w:rsidRDefault="00E62175" w:rsidP="00EC4A35">
      <w:pPr>
        <w:pStyle w:val="ListParagraph"/>
        <w:numPr>
          <w:ilvl w:val="2"/>
          <w:numId w:val="23"/>
        </w:numPr>
        <w:spacing w:after="0" w:line="240" w:lineRule="auto"/>
        <w:contextualSpacing w:val="0"/>
        <w:jc w:val="both"/>
        <w:rPr>
          <w:rFonts w:ascii="Times New Roman" w:hAnsi="Times New Roman" w:cs="Times New Roman"/>
        </w:rPr>
      </w:pPr>
      <w:r w:rsidRPr="002822D1">
        <w:rPr>
          <w:rFonts w:ascii="Times New Roman" w:hAnsi="Times New Roman" w:cs="Times New Roman"/>
        </w:rPr>
        <w:t xml:space="preserve">Development of </w:t>
      </w:r>
      <w:r w:rsidR="00EC4A35" w:rsidRPr="002822D1">
        <w:rPr>
          <w:rFonts w:ascii="Times New Roman" w:hAnsi="Times New Roman" w:cs="Times New Roman"/>
        </w:rPr>
        <w:t xml:space="preserve">SEC </w:t>
      </w:r>
      <w:r w:rsidRPr="002822D1">
        <w:rPr>
          <w:rFonts w:ascii="Times New Roman" w:hAnsi="Times New Roman" w:cs="Times New Roman"/>
        </w:rPr>
        <w:t>Strategic Plan</w:t>
      </w:r>
    </w:p>
    <w:p w14:paraId="572B4E30" w14:textId="41034183" w:rsidR="00E62175" w:rsidRPr="002822D1" w:rsidRDefault="00E62175" w:rsidP="00EC4A35">
      <w:pPr>
        <w:pStyle w:val="ListParagraph"/>
        <w:numPr>
          <w:ilvl w:val="2"/>
          <w:numId w:val="23"/>
        </w:numPr>
        <w:spacing w:after="0" w:line="240" w:lineRule="auto"/>
        <w:contextualSpacing w:val="0"/>
        <w:jc w:val="both"/>
        <w:rPr>
          <w:rFonts w:ascii="Times New Roman" w:hAnsi="Times New Roman" w:cs="Times New Roman"/>
        </w:rPr>
      </w:pPr>
      <w:r w:rsidRPr="002822D1">
        <w:rPr>
          <w:rFonts w:ascii="Times New Roman" w:hAnsi="Times New Roman" w:cs="Times New Roman"/>
        </w:rPr>
        <w:t>Capacity building for the SEC</w:t>
      </w:r>
      <w:r w:rsidR="00DB331E">
        <w:rPr>
          <w:rFonts w:ascii="Times New Roman" w:hAnsi="Times New Roman" w:cs="Times New Roman"/>
        </w:rPr>
        <w:t xml:space="preserve"> at </w:t>
      </w:r>
      <w:r w:rsidR="00511C81" w:rsidRPr="00511C81">
        <w:rPr>
          <w:rFonts w:ascii="Times New Roman" w:hAnsi="Times New Roman" w:cs="Times New Roman"/>
        </w:rPr>
        <w:t>Headquarters</w:t>
      </w:r>
      <w:r w:rsidR="00511C81">
        <w:rPr>
          <w:rFonts w:ascii="Times New Roman" w:hAnsi="Times New Roman" w:cs="Times New Roman"/>
        </w:rPr>
        <w:t xml:space="preserve"> (</w:t>
      </w:r>
      <w:r w:rsidR="00DB331E">
        <w:rPr>
          <w:rFonts w:ascii="Times New Roman" w:hAnsi="Times New Roman" w:cs="Times New Roman"/>
        </w:rPr>
        <w:t>HQ</w:t>
      </w:r>
      <w:r w:rsidR="00511C81">
        <w:rPr>
          <w:rFonts w:ascii="Times New Roman" w:hAnsi="Times New Roman" w:cs="Times New Roman"/>
        </w:rPr>
        <w:t xml:space="preserve">) </w:t>
      </w:r>
      <w:r w:rsidRPr="002822D1">
        <w:rPr>
          <w:rFonts w:ascii="Times New Roman" w:hAnsi="Times New Roman" w:cs="Times New Roman"/>
        </w:rPr>
        <w:t xml:space="preserve"> and its Regional Offices</w:t>
      </w:r>
      <w:r w:rsidR="00511C81">
        <w:rPr>
          <w:rFonts w:ascii="Times New Roman" w:hAnsi="Times New Roman" w:cs="Times New Roman"/>
        </w:rPr>
        <w:t xml:space="preserve"> (ROs)</w:t>
      </w:r>
      <w:r w:rsidRPr="002822D1">
        <w:rPr>
          <w:rFonts w:ascii="Times New Roman" w:hAnsi="Times New Roman" w:cs="Times New Roman"/>
        </w:rPr>
        <w:t xml:space="preserve"> </w:t>
      </w:r>
    </w:p>
    <w:p w14:paraId="3363761C" w14:textId="6D87E1ED" w:rsidR="00E62175" w:rsidRPr="002822D1" w:rsidRDefault="00E62175" w:rsidP="00EC4A35">
      <w:pPr>
        <w:pStyle w:val="ListParagraph"/>
        <w:numPr>
          <w:ilvl w:val="2"/>
          <w:numId w:val="23"/>
        </w:numPr>
        <w:spacing w:after="0" w:line="240" w:lineRule="auto"/>
        <w:contextualSpacing w:val="0"/>
        <w:jc w:val="both"/>
        <w:rPr>
          <w:rFonts w:ascii="Times New Roman" w:hAnsi="Times New Roman" w:cs="Times New Roman"/>
        </w:rPr>
      </w:pPr>
      <w:r w:rsidRPr="002822D1">
        <w:rPr>
          <w:rFonts w:ascii="Times New Roman" w:hAnsi="Times New Roman" w:cs="Times New Roman"/>
        </w:rPr>
        <w:t>Proposals for improved methodology in the selection</w:t>
      </w:r>
      <w:r w:rsidR="00DB331E">
        <w:rPr>
          <w:rFonts w:ascii="Times New Roman" w:hAnsi="Times New Roman" w:cs="Times New Roman"/>
        </w:rPr>
        <w:t>/appointment</w:t>
      </w:r>
      <w:r w:rsidRPr="002822D1">
        <w:rPr>
          <w:rFonts w:ascii="Times New Roman" w:hAnsi="Times New Roman" w:cs="Times New Roman"/>
        </w:rPr>
        <w:t xml:space="preserve"> of EBs and MECs members</w:t>
      </w:r>
    </w:p>
    <w:p w14:paraId="09B6CE84" w14:textId="686A70DD" w:rsidR="00314CB6" w:rsidRPr="002822D1" w:rsidRDefault="00314CB6" w:rsidP="00314CB6">
      <w:pPr>
        <w:spacing w:before="160" w:line="240" w:lineRule="auto"/>
        <w:jc w:val="both"/>
        <w:rPr>
          <w:rFonts w:ascii="Times New Roman" w:hAnsi="Times New Roman" w:cs="Times New Roman"/>
        </w:rPr>
      </w:pPr>
    </w:p>
    <w:p w14:paraId="451D5639" w14:textId="3722B114" w:rsidR="002C76F5" w:rsidRPr="002822D1" w:rsidRDefault="002C76F5" w:rsidP="00EC4A35">
      <w:pPr>
        <w:spacing w:line="240" w:lineRule="auto"/>
        <w:jc w:val="both"/>
        <w:rPr>
          <w:rFonts w:ascii="Times New Roman" w:hAnsi="Times New Roman" w:cs="Times New Roman"/>
        </w:rPr>
      </w:pPr>
      <w:r w:rsidRPr="002822D1">
        <w:rPr>
          <w:rFonts w:ascii="Times New Roman" w:hAnsi="Times New Roman" w:cs="Times New Roman"/>
        </w:rPr>
        <w:lastRenderedPageBreak/>
        <w:t>Having assisted the SEC in the development of its 2017-</w:t>
      </w:r>
      <w:r w:rsidR="00603CD4" w:rsidRPr="002822D1">
        <w:rPr>
          <w:rFonts w:ascii="Times New Roman" w:hAnsi="Times New Roman" w:cs="Times New Roman"/>
        </w:rPr>
        <w:t>20</w:t>
      </w:r>
      <w:r w:rsidRPr="002822D1">
        <w:rPr>
          <w:rFonts w:ascii="Times New Roman" w:hAnsi="Times New Roman" w:cs="Times New Roman"/>
        </w:rPr>
        <w:t>20 Strategic Plan</w:t>
      </w:r>
      <w:r w:rsidR="00672233" w:rsidRPr="002822D1">
        <w:rPr>
          <w:rFonts w:ascii="Times New Roman" w:hAnsi="Times New Roman" w:cs="Times New Roman"/>
        </w:rPr>
        <w:t xml:space="preserve"> and with an eye on long</w:t>
      </w:r>
      <w:r w:rsidR="005D4521">
        <w:rPr>
          <w:rFonts w:ascii="Times New Roman" w:hAnsi="Times New Roman" w:cs="Times New Roman"/>
        </w:rPr>
        <w:t>-</w:t>
      </w:r>
      <w:r w:rsidR="00672233" w:rsidRPr="002822D1">
        <w:rPr>
          <w:rFonts w:ascii="Times New Roman" w:hAnsi="Times New Roman" w:cs="Times New Roman"/>
        </w:rPr>
        <w:t>term results</w:t>
      </w:r>
      <w:r w:rsidRPr="002822D1">
        <w:rPr>
          <w:rFonts w:ascii="Times New Roman" w:hAnsi="Times New Roman" w:cs="Times New Roman"/>
        </w:rPr>
        <w:t xml:space="preserve">, IFES will help the SEC review the implementation and realization of goals </w:t>
      </w:r>
      <w:r w:rsidR="00672233" w:rsidRPr="002822D1">
        <w:rPr>
          <w:rFonts w:ascii="Times New Roman" w:hAnsi="Times New Roman" w:cs="Times New Roman"/>
        </w:rPr>
        <w:t>set in the current plan and</w:t>
      </w:r>
      <w:r w:rsidRPr="002822D1">
        <w:rPr>
          <w:rFonts w:ascii="Times New Roman" w:hAnsi="Times New Roman" w:cs="Times New Roman"/>
        </w:rPr>
        <w:t xml:space="preserve"> will partner with the SEC on </w:t>
      </w:r>
      <w:r w:rsidRPr="002822D1">
        <w:rPr>
          <w:rFonts w:ascii="Times New Roman" w:hAnsi="Times New Roman" w:cs="Times New Roman"/>
          <w:b/>
          <w:i/>
        </w:rPr>
        <w:t>strategic planning</w:t>
      </w:r>
      <w:r w:rsidRPr="002822D1">
        <w:rPr>
          <w:rFonts w:ascii="Times New Roman" w:hAnsi="Times New Roman" w:cs="Times New Roman"/>
        </w:rPr>
        <w:t xml:space="preserve"> for </w:t>
      </w:r>
      <w:r w:rsidR="00A80BB8">
        <w:rPr>
          <w:rFonts w:ascii="Times New Roman" w:hAnsi="Times New Roman" w:cs="Times New Roman"/>
        </w:rPr>
        <w:t xml:space="preserve">its </w:t>
      </w:r>
      <w:r w:rsidR="00DB331E">
        <w:rPr>
          <w:rFonts w:ascii="Times New Roman" w:hAnsi="Times New Roman" w:cs="Times New Roman"/>
        </w:rPr>
        <w:t>2020</w:t>
      </w:r>
      <w:r w:rsidRPr="002822D1">
        <w:rPr>
          <w:rFonts w:ascii="Times New Roman" w:hAnsi="Times New Roman" w:cs="Times New Roman"/>
        </w:rPr>
        <w:t>-2024</w:t>
      </w:r>
      <w:r w:rsidR="00DB331E">
        <w:rPr>
          <w:rFonts w:ascii="Times New Roman" w:hAnsi="Times New Roman" w:cs="Times New Roman"/>
        </w:rPr>
        <w:t xml:space="preserve"> </w:t>
      </w:r>
      <w:r w:rsidRPr="002822D1">
        <w:rPr>
          <w:rFonts w:ascii="Times New Roman" w:hAnsi="Times New Roman" w:cs="Times New Roman"/>
        </w:rPr>
        <w:t>Strategic Plan</w:t>
      </w:r>
      <w:r w:rsidR="00322103" w:rsidRPr="002822D1">
        <w:rPr>
          <w:rFonts w:ascii="Times New Roman" w:hAnsi="Times New Roman" w:cs="Times New Roman"/>
        </w:rPr>
        <w:t>. This will also help in identifying needs u</w:t>
      </w:r>
      <w:r w:rsidRPr="002822D1">
        <w:rPr>
          <w:rFonts w:ascii="Times New Roman" w:hAnsi="Times New Roman" w:cs="Times New Roman"/>
        </w:rPr>
        <w:t xml:space="preserve">nder the potential Main Phase 2. </w:t>
      </w:r>
    </w:p>
    <w:p w14:paraId="1181B25C" w14:textId="5678C68B" w:rsidR="00E62175" w:rsidRPr="002822D1" w:rsidRDefault="00E62175" w:rsidP="00EC4A35">
      <w:pPr>
        <w:autoSpaceDE w:val="0"/>
        <w:autoSpaceDN w:val="0"/>
        <w:adjustRightInd w:val="0"/>
        <w:spacing w:line="240" w:lineRule="auto"/>
        <w:jc w:val="both"/>
        <w:rPr>
          <w:rFonts w:ascii="Times New Roman" w:hAnsi="Times New Roman" w:cs="Times New Roman"/>
        </w:rPr>
      </w:pPr>
      <w:r w:rsidRPr="002822D1">
        <w:rPr>
          <w:rFonts w:ascii="Times New Roman" w:hAnsi="Times New Roman" w:cs="Times New Roman"/>
        </w:rPr>
        <w:t xml:space="preserve">Drawing on decades of experience across the region, IFES will be prepared to provide </w:t>
      </w:r>
      <w:r w:rsidRPr="002822D1">
        <w:rPr>
          <w:rFonts w:ascii="Times New Roman" w:hAnsi="Times New Roman" w:cs="Times New Roman"/>
          <w:b/>
          <w:i/>
        </w:rPr>
        <w:t>studies</w:t>
      </w:r>
      <w:r w:rsidR="00314CB6" w:rsidRPr="002822D1">
        <w:rPr>
          <w:rFonts w:ascii="Times New Roman" w:hAnsi="Times New Roman" w:cs="Times New Roman"/>
          <w:b/>
          <w:i/>
        </w:rPr>
        <w:t xml:space="preserve"> and proposals of</w:t>
      </w:r>
      <w:r w:rsidRPr="002822D1">
        <w:rPr>
          <w:rFonts w:ascii="Times New Roman" w:hAnsi="Times New Roman" w:cs="Times New Roman"/>
          <w:b/>
          <w:i/>
        </w:rPr>
        <w:t xml:space="preserve"> appointment processes in comparative country contexts</w:t>
      </w:r>
      <w:r w:rsidRPr="002822D1">
        <w:rPr>
          <w:rFonts w:ascii="Times New Roman" w:hAnsi="Times New Roman" w:cs="Times New Roman"/>
        </w:rPr>
        <w:t xml:space="preserve">. IFES will also </w:t>
      </w:r>
      <w:r w:rsidR="00314CB6" w:rsidRPr="002822D1">
        <w:rPr>
          <w:rFonts w:ascii="Times New Roman" w:hAnsi="Times New Roman" w:cs="Times New Roman"/>
        </w:rPr>
        <w:t>offer support to</w:t>
      </w:r>
      <w:r w:rsidRPr="002822D1">
        <w:rPr>
          <w:rFonts w:ascii="Times New Roman" w:hAnsi="Times New Roman" w:cs="Times New Roman"/>
        </w:rPr>
        <w:t xml:space="preserve"> the SEC to introduce measures aligning with OSCE/ODIHR recommendations, </w:t>
      </w:r>
      <w:r w:rsidR="00314CB6" w:rsidRPr="002822D1">
        <w:rPr>
          <w:rFonts w:ascii="Times New Roman" w:hAnsi="Times New Roman" w:cs="Times New Roman"/>
        </w:rPr>
        <w:t>such as</w:t>
      </w:r>
      <w:r w:rsidRPr="002822D1">
        <w:rPr>
          <w:rFonts w:ascii="Times New Roman" w:hAnsi="Times New Roman" w:cs="Times New Roman"/>
        </w:rPr>
        <w:t xml:space="preserve"> </w:t>
      </w:r>
      <w:r w:rsidRPr="002822D1">
        <w:rPr>
          <w:rFonts w:ascii="Times New Roman" w:hAnsi="Times New Roman" w:cs="Times New Roman"/>
          <w:iCs/>
        </w:rPr>
        <w:t>publishing lists of prospective MEC and EB members and enabling third party verification of the computer algorithm for member selection.</w:t>
      </w:r>
      <w:r w:rsidRPr="002822D1">
        <w:rPr>
          <w:rFonts w:ascii="Times New Roman" w:hAnsi="Times New Roman" w:cs="Times New Roman"/>
          <w:i/>
          <w:iCs/>
        </w:rPr>
        <w:t xml:space="preserve"> </w:t>
      </w:r>
    </w:p>
    <w:p w14:paraId="37A42B3F" w14:textId="77777777" w:rsidR="00E62175" w:rsidRPr="002822D1" w:rsidRDefault="00E62175" w:rsidP="00603CD4">
      <w:pPr>
        <w:spacing w:before="240" w:after="120" w:line="240" w:lineRule="auto"/>
        <w:jc w:val="both"/>
        <w:rPr>
          <w:rFonts w:ascii="Times New Roman" w:hAnsi="Times New Roman" w:cs="Times New Roman"/>
          <w:b/>
        </w:rPr>
      </w:pPr>
      <w:r w:rsidRPr="002822D1">
        <w:rPr>
          <w:rFonts w:ascii="Times New Roman" w:hAnsi="Times New Roman" w:cs="Times New Roman"/>
          <w:b/>
        </w:rPr>
        <w:t>Result 1.3 Improved education materials, tools and methodologies increase performance of election administration;</w:t>
      </w:r>
    </w:p>
    <w:p w14:paraId="301BCFBA" w14:textId="77777777" w:rsidR="00E62175" w:rsidRPr="002822D1" w:rsidRDefault="00E62175" w:rsidP="00863608">
      <w:pPr>
        <w:pStyle w:val="ListParagraph"/>
        <w:numPr>
          <w:ilvl w:val="2"/>
          <w:numId w:val="24"/>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Development of feasibility study for </w:t>
      </w:r>
      <w:r w:rsidR="007E7C7F" w:rsidRPr="002822D1">
        <w:rPr>
          <w:rFonts w:ascii="Times New Roman" w:hAnsi="Times New Roman" w:cs="Times New Roman"/>
        </w:rPr>
        <w:t xml:space="preserve">a possible </w:t>
      </w:r>
      <w:r w:rsidRPr="002822D1">
        <w:rPr>
          <w:rFonts w:ascii="Times New Roman" w:hAnsi="Times New Roman" w:cs="Times New Roman"/>
        </w:rPr>
        <w:t xml:space="preserve">setting up </w:t>
      </w:r>
      <w:r w:rsidR="00E56FCE" w:rsidRPr="002822D1">
        <w:rPr>
          <w:rFonts w:ascii="Times New Roman" w:hAnsi="Times New Roman" w:cs="Times New Roman"/>
        </w:rPr>
        <w:t xml:space="preserve">a </w:t>
      </w:r>
      <w:r w:rsidRPr="002822D1">
        <w:rPr>
          <w:rFonts w:ascii="Times New Roman" w:hAnsi="Times New Roman" w:cs="Times New Roman"/>
        </w:rPr>
        <w:t>training academy</w:t>
      </w:r>
    </w:p>
    <w:p w14:paraId="35FCE31F" w14:textId="77777777" w:rsidR="00E62175" w:rsidRPr="002822D1" w:rsidRDefault="00E62175" w:rsidP="00863608">
      <w:pPr>
        <w:pStyle w:val="ListParagraph"/>
        <w:numPr>
          <w:ilvl w:val="2"/>
          <w:numId w:val="24"/>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Assistance in </w:t>
      </w:r>
      <w:r w:rsidR="00E56FCE" w:rsidRPr="002822D1">
        <w:rPr>
          <w:rFonts w:ascii="Times New Roman" w:hAnsi="Times New Roman" w:cs="Times New Roman"/>
        </w:rPr>
        <w:t>creating the institutional and legislative framework for</w:t>
      </w:r>
      <w:r w:rsidRPr="002822D1">
        <w:rPr>
          <w:rFonts w:ascii="Times New Roman" w:hAnsi="Times New Roman" w:cs="Times New Roman"/>
        </w:rPr>
        <w:t xml:space="preserve"> the academy</w:t>
      </w:r>
    </w:p>
    <w:p w14:paraId="41A1D9DA" w14:textId="39A969C3" w:rsidR="00E62175" w:rsidRPr="002822D1" w:rsidRDefault="00E56FCE" w:rsidP="00863608">
      <w:pPr>
        <w:pStyle w:val="ListParagraph"/>
        <w:numPr>
          <w:ilvl w:val="2"/>
          <w:numId w:val="24"/>
        </w:numPr>
        <w:spacing w:before="120" w:after="120" w:line="240" w:lineRule="auto"/>
        <w:jc w:val="both"/>
        <w:rPr>
          <w:rFonts w:ascii="Times New Roman" w:hAnsi="Times New Roman" w:cs="Times New Roman"/>
        </w:rPr>
      </w:pPr>
      <w:r w:rsidRPr="002822D1">
        <w:rPr>
          <w:rFonts w:ascii="Times New Roman" w:hAnsi="Times New Roman" w:cs="Times New Roman"/>
        </w:rPr>
        <w:t>Development of o</w:t>
      </w:r>
      <w:r w:rsidR="00E62175" w:rsidRPr="002822D1">
        <w:rPr>
          <w:rFonts w:ascii="Times New Roman" w:hAnsi="Times New Roman" w:cs="Times New Roman"/>
        </w:rPr>
        <w:t xml:space="preserve">nline courses </w:t>
      </w:r>
      <w:r w:rsidR="00DB331E">
        <w:rPr>
          <w:rFonts w:ascii="Times New Roman" w:hAnsi="Times New Roman" w:cs="Times New Roman"/>
        </w:rPr>
        <w:t>on different aspects of the electoral process</w:t>
      </w:r>
    </w:p>
    <w:p w14:paraId="792F65DF" w14:textId="4DFC94DD" w:rsidR="00E62175" w:rsidRPr="002822D1" w:rsidRDefault="00E56FCE" w:rsidP="00863608">
      <w:pPr>
        <w:pStyle w:val="ListParagraph"/>
        <w:numPr>
          <w:ilvl w:val="2"/>
          <w:numId w:val="24"/>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Development and printing of </w:t>
      </w:r>
      <w:r w:rsidR="008C01CB">
        <w:rPr>
          <w:rFonts w:ascii="Times New Roman" w:hAnsi="Times New Roman" w:cs="Times New Roman"/>
        </w:rPr>
        <w:t>user friendly</w:t>
      </w:r>
      <w:r w:rsidR="008C01CB" w:rsidRPr="002822D1">
        <w:rPr>
          <w:rFonts w:ascii="Times New Roman" w:hAnsi="Times New Roman" w:cs="Times New Roman"/>
        </w:rPr>
        <w:t xml:space="preserve"> </w:t>
      </w:r>
      <w:r w:rsidRPr="002822D1">
        <w:rPr>
          <w:rFonts w:ascii="Times New Roman" w:hAnsi="Times New Roman" w:cs="Times New Roman"/>
        </w:rPr>
        <w:t>e</w:t>
      </w:r>
      <w:r w:rsidR="00E62175" w:rsidRPr="002822D1">
        <w:rPr>
          <w:rFonts w:ascii="Times New Roman" w:hAnsi="Times New Roman" w:cs="Times New Roman"/>
        </w:rPr>
        <w:t>ducation materials</w:t>
      </w:r>
    </w:p>
    <w:p w14:paraId="2A640882" w14:textId="7265B0CA" w:rsidR="00F973A2" w:rsidRPr="002822D1" w:rsidRDefault="003C3A87" w:rsidP="00F973A2">
      <w:pPr>
        <w:pStyle w:val="gmail-msolistparagraph"/>
        <w:spacing w:before="0" w:beforeAutospacing="0" w:after="160" w:afterAutospacing="0"/>
        <w:jc w:val="both"/>
        <w:rPr>
          <w:rFonts w:ascii="Times New Roman" w:hAnsi="Times New Roman" w:cs="Times New Roman"/>
          <w:lang w:val="en-US"/>
        </w:rPr>
      </w:pPr>
      <w:r w:rsidRPr="002822D1">
        <w:rPr>
          <w:rFonts w:ascii="Times New Roman" w:hAnsi="Times New Roman" w:cs="Times New Roman"/>
          <w:lang w:val="en-US"/>
        </w:rPr>
        <w:t>I</w:t>
      </w:r>
      <w:r w:rsidR="00F973A2" w:rsidRPr="002822D1">
        <w:rPr>
          <w:rFonts w:ascii="Times New Roman" w:hAnsi="Times New Roman" w:cs="Times New Roman"/>
          <w:lang w:val="en-US"/>
        </w:rPr>
        <w:t xml:space="preserve">FES will assist with the development of a </w:t>
      </w:r>
      <w:r w:rsidR="00F973A2" w:rsidRPr="002822D1">
        <w:rPr>
          <w:rFonts w:ascii="Times New Roman" w:hAnsi="Times New Roman" w:cs="Times New Roman"/>
          <w:b/>
          <w:i/>
          <w:lang w:val="en-US"/>
        </w:rPr>
        <w:t>feasibility study that would explore the possibilities for creating a training academy</w:t>
      </w:r>
      <w:r w:rsidR="00F973A2" w:rsidRPr="002822D1">
        <w:rPr>
          <w:rFonts w:ascii="Times New Roman" w:hAnsi="Times New Roman" w:cs="Times New Roman"/>
          <w:lang w:val="en-US"/>
        </w:rPr>
        <w:t xml:space="preserve">. Based on the findings and the SEC decision, </w:t>
      </w:r>
      <w:r w:rsidRPr="002822D1">
        <w:rPr>
          <w:rFonts w:ascii="Times New Roman" w:hAnsi="Times New Roman" w:cs="Times New Roman"/>
          <w:lang w:val="en-US"/>
        </w:rPr>
        <w:t xml:space="preserve">as well as availability of resources, </w:t>
      </w:r>
      <w:r w:rsidR="00F973A2" w:rsidRPr="002822D1">
        <w:rPr>
          <w:rFonts w:ascii="Times New Roman" w:hAnsi="Times New Roman" w:cs="Times New Roman"/>
          <w:lang w:val="en-US"/>
        </w:rPr>
        <w:t xml:space="preserve">additional support will be defined. </w:t>
      </w:r>
    </w:p>
    <w:p w14:paraId="5AA73DAA" w14:textId="1748B6A0" w:rsidR="002C76F5"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MEC members and a majority of EB members are drawn from the list of public officials and are due to be replaced before the local elections in 2021. IFES </w:t>
      </w:r>
      <w:r w:rsidR="003C3A87" w:rsidRPr="002822D1">
        <w:rPr>
          <w:rFonts w:ascii="Times New Roman" w:hAnsi="Times New Roman" w:cs="Times New Roman"/>
        </w:rPr>
        <w:t>will explore possibilities of</w:t>
      </w:r>
      <w:r w:rsidRPr="002822D1">
        <w:rPr>
          <w:rFonts w:ascii="Times New Roman" w:hAnsi="Times New Roman" w:cs="Times New Roman"/>
        </w:rPr>
        <w:t xml:space="preserve"> cooperation with MISA </w:t>
      </w:r>
      <w:r w:rsidR="003C3A87" w:rsidRPr="002822D1">
        <w:rPr>
          <w:rFonts w:ascii="Times New Roman" w:hAnsi="Times New Roman" w:cs="Times New Roman"/>
        </w:rPr>
        <w:t>to</w:t>
      </w:r>
      <w:r w:rsidRPr="002822D1">
        <w:rPr>
          <w:rFonts w:ascii="Times New Roman" w:hAnsi="Times New Roman" w:cs="Times New Roman"/>
        </w:rPr>
        <w:t xml:space="preserve"> create </w:t>
      </w:r>
      <w:r w:rsidRPr="002822D1">
        <w:rPr>
          <w:rFonts w:ascii="Times New Roman" w:hAnsi="Times New Roman" w:cs="Times New Roman"/>
          <w:b/>
          <w:i/>
        </w:rPr>
        <w:t>standing e-learning modules for MEC and EB members</w:t>
      </w:r>
      <w:r w:rsidRPr="002822D1">
        <w:rPr>
          <w:rFonts w:ascii="Times New Roman" w:hAnsi="Times New Roman" w:cs="Times New Roman"/>
        </w:rPr>
        <w:t>.</w:t>
      </w:r>
      <w:r w:rsidRPr="002822D1">
        <w:rPr>
          <w:rStyle w:val="FootnoteReference"/>
          <w:rFonts w:ascii="Times New Roman" w:hAnsi="Times New Roman" w:cs="Times New Roman"/>
        </w:rPr>
        <w:footnoteReference w:id="1"/>
      </w:r>
      <w:r w:rsidRPr="002822D1">
        <w:rPr>
          <w:rFonts w:ascii="Times New Roman" w:hAnsi="Times New Roman" w:cs="Times New Roman"/>
        </w:rPr>
        <w:t xml:space="preserve"> </w:t>
      </w:r>
      <w:r w:rsidRPr="002822D1">
        <w:rPr>
          <w:rFonts w:ascii="Times New Roman" w:hAnsi="Times New Roman" w:cs="Times New Roman"/>
          <w:bCs/>
        </w:rPr>
        <w:t>E-learning as a training tool can increase knowledge and capacity for a large number of individuals while reducing the need for costly face-to-face trainings.</w:t>
      </w:r>
    </w:p>
    <w:p w14:paraId="5CF585D0" w14:textId="2CBBA089" w:rsidR="002C76F5"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IFES </w:t>
      </w:r>
      <w:r w:rsidR="003C3A87" w:rsidRPr="002822D1">
        <w:rPr>
          <w:rFonts w:ascii="Times New Roman" w:hAnsi="Times New Roman" w:cs="Times New Roman"/>
        </w:rPr>
        <w:t>can provide additional</w:t>
      </w:r>
      <w:r w:rsidRPr="002822D1">
        <w:rPr>
          <w:rFonts w:ascii="Times New Roman" w:hAnsi="Times New Roman" w:cs="Times New Roman"/>
        </w:rPr>
        <w:t xml:space="preserve"> support to EBs by</w:t>
      </w:r>
      <w:r w:rsidRPr="002822D1">
        <w:rPr>
          <w:rFonts w:ascii="Times New Roman" w:eastAsia="Calibri" w:hAnsi="Times New Roman" w:cs="Times New Roman"/>
        </w:rPr>
        <w:t xml:space="preserve"> creating</w:t>
      </w:r>
      <w:r w:rsidRPr="002822D1">
        <w:rPr>
          <w:rFonts w:ascii="Times New Roman" w:hAnsi="Times New Roman" w:cs="Times New Roman"/>
        </w:rPr>
        <w:t xml:space="preserve"> step-by-step guides on completing results forms. Political parties’ complaints were often undocumented and did not follow proper procedures of election dispute resolution, making the handling of such disputes difficult for lower-level commissions. </w:t>
      </w:r>
      <w:r w:rsidR="003C3A87" w:rsidRPr="002822D1">
        <w:rPr>
          <w:rFonts w:ascii="Times New Roman" w:hAnsi="Times New Roman" w:cs="Times New Roman"/>
        </w:rPr>
        <w:t xml:space="preserve">In this sense, in the period in-between </w:t>
      </w:r>
      <w:r w:rsidRPr="002822D1">
        <w:rPr>
          <w:rFonts w:ascii="Times New Roman" w:hAnsi="Times New Roman" w:cs="Times New Roman"/>
        </w:rPr>
        <w:t xml:space="preserve">elections, and based on SEC guidance, IFES will provide technical assistance to the SEC education department to create </w:t>
      </w:r>
      <w:r w:rsidRPr="002822D1">
        <w:rPr>
          <w:rFonts w:ascii="Times New Roman" w:hAnsi="Times New Roman" w:cs="Times New Roman"/>
          <w:b/>
          <w:i/>
        </w:rPr>
        <w:t xml:space="preserve">supplementary </w:t>
      </w:r>
      <w:r w:rsidR="003C3A87" w:rsidRPr="002822D1">
        <w:rPr>
          <w:rFonts w:ascii="Times New Roman" w:hAnsi="Times New Roman" w:cs="Times New Roman"/>
          <w:b/>
          <w:i/>
        </w:rPr>
        <w:t>education</w:t>
      </w:r>
      <w:r w:rsidRPr="002822D1">
        <w:rPr>
          <w:rFonts w:ascii="Times New Roman" w:hAnsi="Times New Roman" w:cs="Times New Roman"/>
          <w:b/>
          <w:i/>
        </w:rPr>
        <w:t xml:space="preserve"> materials</w:t>
      </w:r>
      <w:r w:rsidRPr="002822D1">
        <w:rPr>
          <w:rFonts w:ascii="Times New Roman" w:hAnsi="Times New Roman" w:cs="Times New Roman"/>
        </w:rPr>
        <w:t xml:space="preserve"> to augment the existing curricula, which will also be available as e-learning modules</w:t>
      </w:r>
      <w:r w:rsidR="003C3A87" w:rsidRPr="002822D1">
        <w:rPr>
          <w:rFonts w:ascii="Times New Roman" w:hAnsi="Times New Roman" w:cs="Times New Roman"/>
        </w:rPr>
        <w:t xml:space="preserve">. </w:t>
      </w:r>
    </w:p>
    <w:p w14:paraId="521B5B59" w14:textId="77777777" w:rsidR="00E62175" w:rsidRPr="002822D1" w:rsidRDefault="00E62175" w:rsidP="00F05485">
      <w:pPr>
        <w:spacing w:before="240" w:line="240" w:lineRule="auto"/>
        <w:jc w:val="both"/>
        <w:rPr>
          <w:rFonts w:ascii="Times New Roman" w:hAnsi="Times New Roman" w:cs="Times New Roman"/>
          <w:b/>
        </w:rPr>
      </w:pPr>
      <w:r w:rsidRPr="002822D1">
        <w:rPr>
          <w:rFonts w:ascii="Times New Roman" w:hAnsi="Times New Roman" w:cs="Times New Roman"/>
          <w:b/>
        </w:rPr>
        <w:t>Result 1.4 Informed stakeholder discussion and increased cooperation on electoral reform topics lead to policy actions;</w:t>
      </w:r>
    </w:p>
    <w:p w14:paraId="7E8C368D" w14:textId="6DE7C291" w:rsidR="00863608" w:rsidRPr="002822D1" w:rsidRDefault="00E62175" w:rsidP="001C5511">
      <w:pPr>
        <w:pStyle w:val="ListParagraph"/>
        <w:numPr>
          <w:ilvl w:val="2"/>
          <w:numId w:val="25"/>
        </w:numPr>
        <w:jc w:val="both"/>
        <w:rPr>
          <w:rFonts w:ascii="Times New Roman" w:hAnsi="Times New Roman" w:cs="Times New Roman"/>
        </w:rPr>
      </w:pPr>
      <w:r w:rsidRPr="002822D1">
        <w:rPr>
          <w:rFonts w:ascii="Times New Roman" w:hAnsi="Times New Roman" w:cs="Times New Roman"/>
        </w:rPr>
        <w:t>BRIDGE workshops</w:t>
      </w:r>
      <w:r w:rsidR="007E7C7F" w:rsidRPr="002822D1">
        <w:rPr>
          <w:rFonts w:ascii="Times New Roman" w:hAnsi="Times New Roman" w:cs="Times New Roman"/>
        </w:rPr>
        <w:t xml:space="preserve"> on a variety of </w:t>
      </w:r>
      <w:r w:rsidR="008C01CB">
        <w:rPr>
          <w:rFonts w:ascii="Times New Roman" w:hAnsi="Times New Roman" w:cs="Times New Roman"/>
        </w:rPr>
        <w:t xml:space="preserve">election related </w:t>
      </w:r>
      <w:r w:rsidR="007E7C7F" w:rsidRPr="002822D1">
        <w:rPr>
          <w:rFonts w:ascii="Times New Roman" w:hAnsi="Times New Roman" w:cs="Times New Roman"/>
        </w:rPr>
        <w:t>topics</w:t>
      </w:r>
    </w:p>
    <w:p w14:paraId="6415BB87" w14:textId="6F201E2C" w:rsidR="00E62175" w:rsidRPr="002822D1" w:rsidRDefault="00E62175" w:rsidP="001C5511">
      <w:pPr>
        <w:pStyle w:val="ListParagraph"/>
        <w:numPr>
          <w:ilvl w:val="2"/>
          <w:numId w:val="25"/>
        </w:numPr>
        <w:jc w:val="both"/>
        <w:rPr>
          <w:rFonts w:ascii="Times New Roman" w:hAnsi="Times New Roman" w:cs="Times New Roman"/>
        </w:rPr>
      </w:pPr>
      <w:r w:rsidRPr="002822D1">
        <w:rPr>
          <w:rFonts w:ascii="Times New Roman" w:hAnsi="Times New Roman" w:cs="Times New Roman"/>
        </w:rPr>
        <w:t>Roundtables discussions with relevant stakeholders</w:t>
      </w:r>
      <w:r w:rsidR="008C01CB">
        <w:rPr>
          <w:rFonts w:ascii="Times New Roman" w:hAnsi="Times New Roman" w:cs="Times New Roman"/>
        </w:rPr>
        <w:t xml:space="preserve"> on electoral reform aspects</w:t>
      </w:r>
    </w:p>
    <w:p w14:paraId="30C81112" w14:textId="129E0A55" w:rsidR="004301F4"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The SEC</w:t>
      </w:r>
      <w:r w:rsidR="00863608" w:rsidRPr="002822D1">
        <w:rPr>
          <w:rFonts w:ascii="Times New Roman" w:hAnsi="Times New Roman" w:cs="Times New Roman"/>
        </w:rPr>
        <w:t>, MECs and EBs</w:t>
      </w:r>
      <w:r w:rsidRPr="002822D1">
        <w:rPr>
          <w:rFonts w:ascii="Times New Roman" w:hAnsi="Times New Roman" w:cs="Times New Roman"/>
        </w:rPr>
        <w:t xml:space="preserve"> represent the main stakeholders in electoral administration and management, </w:t>
      </w:r>
      <w:r w:rsidR="00B41DF0">
        <w:rPr>
          <w:rFonts w:ascii="Times New Roman" w:hAnsi="Times New Roman" w:cs="Times New Roman"/>
        </w:rPr>
        <w:t>bu</w:t>
      </w:r>
      <w:r w:rsidRPr="002822D1">
        <w:rPr>
          <w:rFonts w:ascii="Times New Roman" w:hAnsi="Times New Roman" w:cs="Times New Roman"/>
        </w:rPr>
        <w:t xml:space="preserve">t there are other </w:t>
      </w:r>
      <w:r w:rsidR="00863608" w:rsidRPr="002822D1">
        <w:rPr>
          <w:rFonts w:ascii="Times New Roman" w:hAnsi="Times New Roman" w:cs="Times New Roman"/>
        </w:rPr>
        <w:t>bodies</w:t>
      </w:r>
      <w:r w:rsidRPr="002822D1">
        <w:rPr>
          <w:rFonts w:ascii="Times New Roman" w:hAnsi="Times New Roman" w:cs="Times New Roman"/>
        </w:rPr>
        <w:t xml:space="preserve"> which would benefit from </w:t>
      </w:r>
      <w:r w:rsidR="00863608" w:rsidRPr="002822D1">
        <w:rPr>
          <w:rFonts w:ascii="Times New Roman" w:hAnsi="Times New Roman" w:cs="Times New Roman"/>
        </w:rPr>
        <w:t xml:space="preserve">increased </w:t>
      </w:r>
      <w:r w:rsidRPr="002822D1">
        <w:rPr>
          <w:rFonts w:ascii="Times New Roman" w:hAnsi="Times New Roman" w:cs="Times New Roman"/>
        </w:rPr>
        <w:t xml:space="preserve">knowledge on specific electoral issues. </w:t>
      </w:r>
      <w:r w:rsidR="00863608" w:rsidRPr="002822D1">
        <w:rPr>
          <w:rFonts w:ascii="Times New Roman" w:hAnsi="Times New Roman" w:cs="Times New Roman"/>
        </w:rPr>
        <w:t xml:space="preserve">In this sense, </w:t>
      </w:r>
      <w:r w:rsidRPr="002822D1">
        <w:rPr>
          <w:rFonts w:ascii="Times New Roman" w:hAnsi="Times New Roman" w:cs="Times New Roman"/>
        </w:rPr>
        <w:t>IFES will use</w:t>
      </w:r>
      <w:r w:rsidR="00B41DF0">
        <w:rPr>
          <w:rFonts w:ascii="Times New Roman" w:hAnsi="Times New Roman" w:cs="Times New Roman"/>
        </w:rPr>
        <w:t xml:space="preserve"> the</w:t>
      </w:r>
      <w:r w:rsidRPr="002822D1">
        <w:rPr>
          <w:rFonts w:ascii="Times New Roman" w:hAnsi="Times New Roman" w:cs="Times New Roman"/>
        </w:rPr>
        <w:t xml:space="preserve"> </w:t>
      </w:r>
      <w:r w:rsidRPr="002822D1">
        <w:rPr>
          <w:rFonts w:ascii="Times New Roman" w:hAnsi="Times New Roman" w:cs="Times New Roman"/>
          <w:b/>
          <w:i/>
        </w:rPr>
        <w:t>BRIDGE methodology</w:t>
      </w:r>
      <w:r w:rsidRPr="002822D1">
        <w:rPr>
          <w:rFonts w:ascii="Times New Roman" w:hAnsi="Times New Roman" w:cs="Times New Roman"/>
        </w:rPr>
        <w:t xml:space="preserve"> to develop a select series of customized workshops</w:t>
      </w:r>
      <w:r w:rsidR="00863608" w:rsidRPr="002822D1">
        <w:rPr>
          <w:rFonts w:ascii="Times New Roman" w:hAnsi="Times New Roman" w:cs="Times New Roman"/>
        </w:rPr>
        <w:t xml:space="preserve"> to respond to </w:t>
      </w:r>
      <w:r w:rsidR="00524510">
        <w:rPr>
          <w:rFonts w:ascii="Times New Roman" w:hAnsi="Times New Roman" w:cs="Times New Roman"/>
        </w:rPr>
        <w:t xml:space="preserve">the </w:t>
      </w:r>
      <w:r w:rsidR="00863608" w:rsidRPr="002822D1">
        <w:rPr>
          <w:rFonts w:ascii="Times New Roman" w:hAnsi="Times New Roman" w:cs="Times New Roman"/>
        </w:rPr>
        <w:t>most pressing needs</w:t>
      </w:r>
      <w:r w:rsidR="00524510">
        <w:rPr>
          <w:rFonts w:ascii="Times New Roman" w:hAnsi="Times New Roman" w:cs="Times New Roman"/>
        </w:rPr>
        <w:t xml:space="preserve"> of professional election administrative development</w:t>
      </w:r>
      <w:r w:rsidRPr="002822D1">
        <w:rPr>
          <w:rFonts w:ascii="Times New Roman" w:hAnsi="Times New Roman" w:cs="Times New Roman"/>
        </w:rPr>
        <w:t xml:space="preserve">. </w:t>
      </w:r>
    </w:p>
    <w:p w14:paraId="354B84C4" w14:textId="45CED430" w:rsidR="003C3A87" w:rsidRPr="002822D1" w:rsidRDefault="003C3A87" w:rsidP="003C3A87">
      <w:pPr>
        <w:spacing w:line="240" w:lineRule="auto"/>
        <w:jc w:val="both"/>
        <w:rPr>
          <w:rFonts w:ascii="Times New Roman" w:hAnsi="Times New Roman" w:cs="Times New Roman"/>
        </w:rPr>
      </w:pPr>
      <w:r w:rsidRPr="002822D1">
        <w:rPr>
          <w:rFonts w:ascii="Times New Roman" w:hAnsi="Times New Roman" w:cs="Times New Roman"/>
        </w:rPr>
        <w:t xml:space="preserve">Complementing the BRIDGE training, IFES will assist with </w:t>
      </w:r>
      <w:r w:rsidR="00F84238">
        <w:rPr>
          <w:rFonts w:ascii="Times New Roman" w:hAnsi="Times New Roman" w:cs="Times New Roman"/>
        </w:rPr>
        <w:t xml:space="preserve">the </w:t>
      </w:r>
      <w:r w:rsidRPr="002822D1">
        <w:rPr>
          <w:rFonts w:ascii="Times New Roman" w:hAnsi="Times New Roman" w:cs="Times New Roman"/>
        </w:rPr>
        <w:t xml:space="preserve">organization of </w:t>
      </w:r>
      <w:r w:rsidRPr="002822D1">
        <w:rPr>
          <w:rFonts w:ascii="Times New Roman" w:hAnsi="Times New Roman" w:cs="Times New Roman"/>
          <w:b/>
          <w:i/>
        </w:rPr>
        <w:t>roundtable discussions with relevant stakeholders</w:t>
      </w:r>
      <w:r w:rsidRPr="002822D1">
        <w:rPr>
          <w:rFonts w:ascii="Times New Roman" w:hAnsi="Times New Roman" w:cs="Times New Roman"/>
        </w:rPr>
        <w:t xml:space="preserve"> on electoral reform topics</w:t>
      </w:r>
      <w:r w:rsidR="00F84238">
        <w:rPr>
          <w:rFonts w:ascii="Times New Roman" w:hAnsi="Times New Roman" w:cs="Times New Roman"/>
        </w:rPr>
        <w:t xml:space="preserve"> in order</w:t>
      </w:r>
      <w:r w:rsidRPr="002822D1">
        <w:rPr>
          <w:rFonts w:ascii="Times New Roman" w:hAnsi="Times New Roman" w:cs="Times New Roman"/>
        </w:rPr>
        <w:t xml:space="preserve"> to discuss existing challenges, gaps and ambiguities in the electoral process</w:t>
      </w:r>
      <w:r w:rsidR="00F84238">
        <w:rPr>
          <w:rFonts w:ascii="Times New Roman" w:hAnsi="Times New Roman" w:cs="Times New Roman"/>
        </w:rPr>
        <w:t>,</w:t>
      </w:r>
      <w:r w:rsidRPr="002822D1">
        <w:rPr>
          <w:rFonts w:ascii="Times New Roman" w:hAnsi="Times New Roman" w:cs="Times New Roman"/>
        </w:rPr>
        <w:t xml:space="preserve"> and find ways to act upon identified solutions.  </w:t>
      </w:r>
    </w:p>
    <w:p w14:paraId="2D312480" w14:textId="77777777" w:rsidR="002C76F5" w:rsidRPr="002822D1" w:rsidRDefault="002C76F5" w:rsidP="002C76F5">
      <w:pPr>
        <w:spacing w:after="0" w:line="240" w:lineRule="auto"/>
        <w:jc w:val="both"/>
        <w:rPr>
          <w:rFonts w:ascii="Times New Roman" w:hAnsi="Times New Roman" w:cs="Times New Roman"/>
        </w:rPr>
      </w:pPr>
    </w:p>
    <w:p w14:paraId="51521F69" w14:textId="77777777" w:rsidR="002C76F5" w:rsidRPr="002822D1" w:rsidRDefault="002C76F5" w:rsidP="002C76F5">
      <w:pPr>
        <w:shd w:val="clear" w:color="auto" w:fill="A8D08D" w:themeFill="accent6" w:themeFillTint="99"/>
        <w:spacing w:line="240" w:lineRule="auto"/>
        <w:jc w:val="both"/>
        <w:rPr>
          <w:rFonts w:ascii="Times New Roman" w:hAnsi="Times New Roman" w:cs="Times New Roman"/>
          <w:b/>
        </w:rPr>
      </w:pPr>
      <w:r w:rsidRPr="002822D1">
        <w:rPr>
          <w:rFonts w:ascii="Times New Roman" w:hAnsi="Times New Roman" w:cs="Times New Roman"/>
          <w:b/>
        </w:rPr>
        <w:t>Outcome 2: Internally democratized political parties present citizen-oriented policies and election programs.</w:t>
      </w:r>
    </w:p>
    <w:p w14:paraId="4F68FDB3" w14:textId="01D97522" w:rsidR="002C76F5" w:rsidRPr="002822D1" w:rsidRDefault="002C76F5" w:rsidP="002C76F5">
      <w:pPr>
        <w:spacing w:line="240" w:lineRule="auto"/>
        <w:jc w:val="both"/>
        <w:rPr>
          <w:rFonts w:ascii="Times New Roman" w:eastAsia="Times New Roman" w:hAnsi="Times New Roman" w:cs="Times New Roman"/>
        </w:rPr>
      </w:pPr>
      <w:r w:rsidRPr="002822D1">
        <w:rPr>
          <w:rFonts w:ascii="Times New Roman" w:hAnsi="Times New Roman" w:cs="Times New Roman"/>
          <w:b/>
          <w:i/>
        </w:rPr>
        <w:lastRenderedPageBreak/>
        <w:t>Strategy: To ensure accountable governance, parties and elected officials must have the tools and resources to understand and prioritize citizens’ competing needs</w:t>
      </w:r>
      <w:r w:rsidR="00936FA3" w:rsidRPr="002822D1">
        <w:rPr>
          <w:rFonts w:ascii="Times New Roman" w:hAnsi="Times New Roman" w:cs="Times New Roman"/>
          <w:b/>
          <w:i/>
        </w:rPr>
        <w:t xml:space="preserve"> and to </w:t>
      </w:r>
      <w:r w:rsidR="004A443B" w:rsidRPr="002822D1">
        <w:rPr>
          <w:rFonts w:ascii="Times New Roman" w:hAnsi="Times New Roman" w:cs="Times New Roman"/>
          <w:b/>
          <w:i/>
        </w:rPr>
        <w:t>reach</w:t>
      </w:r>
      <w:r w:rsidR="00936FA3" w:rsidRPr="002822D1">
        <w:rPr>
          <w:rFonts w:ascii="Times New Roman" w:hAnsi="Times New Roman" w:cs="Times New Roman"/>
          <w:b/>
          <w:i/>
        </w:rPr>
        <w:t xml:space="preserve"> out</w:t>
      </w:r>
      <w:r w:rsidR="004A443B" w:rsidRPr="002822D1">
        <w:rPr>
          <w:rFonts w:ascii="Times New Roman" w:hAnsi="Times New Roman" w:cs="Times New Roman"/>
          <w:b/>
          <w:i/>
        </w:rPr>
        <w:t xml:space="preserve"> to local communities</w:t>
      </w:r>
      <w:r w:rsidRPr="002822D1">
        <w:rPr>
          <w:rFonts w:ascii="Times New Roman" w:hAnsi="Times New Roman" w:cs="Times New Roman"/>
          <w:b/>
          <w:i/>
        </w:rPr>
        <w:t xml:space="preserve">. </w:t>
      </w:r>
      <w:r w:rsidR="004A443B" w:rsidRPr="002822D1">
        <w:rPr>
          <w:rFonts w:ascii="Times New Roman" w:hAnsi="Times New Roman" w:cs="Times New Roman"/>
          <w:b/>
          <w:i/>
        </w:rPr>
        <w:t>By adopting policy</w:t>
      </w:r>
      <w:r w:rsidR="00511C81">
        <w:rPr>
          <w:rFonts w:ascii="Times New Roman" w:hAnsi="Times New Roman" w:cs="Times New Roman"/>
          <w:b/>
          <w:i/>
        </w:rPr>
        <w:t>-</w:t>
      </w:r>
      <w:r w:rsidR="004A443B" w:rsidRPr="002822D1">
        <w:rPr>
          <w:rFonts w:ascii="Times New Roman" w:hAnsi="Times New Roman" w:cs="Times New Roman"/>
          <w:b/>
          <w:i/>
        </w:rPr>
        <w:t>based programs, political parties engage in making election processes more inclusive and representative toward overcoming the ethnocentric narrative.</w:t>
      </w:r>
    </w:p>
    <w:p w14:paraId="09D9999E" w14:textId="77777777" w:rsidR="00224568" w:rsidRPr="002822D1" w:rsidRDefault="00224568" w:rsidP="006008F5">
      <w:pPr>
        <w:spacing w:before="240" w:after="120" w:line="240" w:lineRule="auto"/>
        <w:jc w:val="both"/>
        <w:rPr>
          <w:rFonts w:ascii="Times New Roman" w:hAnsi="Times New Roman" w:cs="Times New Roman"/>
          <w:b/>
        </w:rPr>
      </w:pPr>
      <w:r w:rsidRPr="002822D1">
        <w:rPr>
          <w:rFonts w:ascii="Times New Roman" w:hAnsi="Times New Roman" w:cs="Times New Roman"/>
          <w:b/>
        </w:rPr>
        <w:t>Result 2.1. Political party policies are informed by improved party research, analytical and legal drafting skills;</w:t>
      </w:r>
    </w:p>
    <w:p w14:paraId="7BE6F0DA" w14:textId="77777777" w:rsidR="00224568" w:rsidRPr="002822D1" w:rsidRDefault="00224568" w:rsidP="00224568">
      <w:pPr>
        <w:pStyle w:val="ListParagraph"/>
        <w:numPr>
          <w:ilvl w:val="2"/>
          <w:numId w:val="15"/>
        </w:numPr>
        <w:spacing w:before="120" w:after="120" w:line="240" w:lineRule="auto"/>
        <w:jc w:val="both"/>
        <w:rPr>
          <w:rFonts w:ascii="Times New Roman" w:hAnsi="Times New Roman" w:cs="Times New Roman"/>
        </w:rPr>
      </w:pPr>
      <w:r w:rsidRPr="002822D1">
        <w:rPr>
          <w:rFonts w:ascii="Times New Roman" w:hAnsi="Times New Roman" w:cs="Times New Roman"/>
        </w:rPr>
        <w:t xml:space="preserve">Drafting and signing of </w:t>
      </w:r>
      <w:proofErr w:type="spellStart"/>
      <w:r w:rsidRPr="002822D1">
        <w:rPr>
          <w:rFonts w:ascii="Times New Roman" w:hAnsi="Times New Roman" w:cs="Times New Roman"/>
        </w:rPr>
        <w:t>MoUs</w:t>
      </w:r>
      <w:proofErr w:type="spellEnd"/>
      <w:r w:rsidRPr="002822D1">
        <w:rPr>
          <w:rFonts w:ascii="Times New Roman" w:hAnsi="Times New Roman" w:cs="Times New Roman"/>
        </w:rPr>
        <w:t xml:space="preserve"> with political parties</w:t>
      </w:r>
    </w:p>
    <w:p w14:paraId="65B2CCB6" w14:textId="5135E904" w:rsidR="00224568" w:rsidRPr="002822D1" w:rsidRDefault="00224568" w:rsidP="00224568">
      <w:pPr>
        <w:pStyle w:val="ListParagraph"/>
        <w:numPr>
          <w:ilvl w:val="2"/>
          <w:numId w:val="15"/>
        </w:numPr>
        <w:spacing w:before="120" w:after="120" w:line="240" w:lineRule="auto"/>
        <w:jc w:val="both"/>
        <w:rPr>
          <w:rFonts w:ascii="Times New Roman" w:hAnsi="Times New Roman" w:cs="Times New Roman"/>
        </w:rPr>
      </w:pPr>
      <w:r w:rsidRPr="002822D1">
        <w:rPr>
          <w:rFonts w:ascii="Times New Roman" w:hAnsi="Times New Roman" w:cs="Times New Roman"/>
        </w:rPr>
        <w:t>Technical assistance in the set up and development of</w:t>
      </w:r>
      <w:r w:rsidR="0031722F">
        <w:rPr>
          <w:rFonts w:ascii="Times New Roman" w:hAnsi="Times New Roman" w:cs="Times New Roman"/>
        </w:rPr>
        <w:t xml:space="preserve"> the political parties’</w:t>
      </w:r>
      <w:r w:rsidRPr="002822D1">
        <w:rPr>
          <w:rFonts w:ascii="Times New Roman" w:hAnsi="Times New Roman" w:cs="Times New Roman"/>
        </w:rPr>
        <w:t xml:space="preserve"> </w:t>
      </w:r>
      <w:r w:rsidR="0031722F">
        <w:rPr>
          <w:rFonts w:ascii="Times New Roman" w:hAnsi="Times New Roman" w:cs="Times New Roman"/>
        </w:rPr>
        <w:t>Research and Analytical Cente</w:t>
      </w:r>
      <w:r w:rsidR="00C91CEA">
        <w:rPr>
          <w:rFonts w:ascii="Times New Roman" w:hAnsi="Times New Roman" w:cs="Times New Roman"/>
        </w:rPr>
        <w:t>r</w:t>
      </w:r>
      <w:r w:rsidR="0031722F">
        <w:rPr>
          <w:rFonts w:ascii="Times New Roman" w:hAnsi="Times New Roman" w:cs="Times New Roman"/>
        </w:rPr>
        <w:t>s (</w:t>
      </w:r>
      <w:r w:rsidRPr="002822D1">
        <w:rPr>
          <w:rFonts w:ascii="Times New Roman" w:hAnsi="Times New Roman" w:cs="Times New Roman"/>
        </w:rPr>
        <w:t>RACs</w:t>
      </w:r>
      <w:r w:rsidR="0031722F">
        <w:rPr>
          <w:rFonts w:ascii="Times New Roman" w:hAnsi="Times New Roman" w:cs="Times New Roman"/>
        </w:rPr>
        <w:t>)</w:t>
      </w:r>
    </w:p>
    <w:p w14:paraId="17644327" w14:textId="77777777" w:rsidR="00224568" w:rsidRPr="002822D1" w:rsidRDefault="00224568" w:rsidP="00224568">
      <w:pPr>
        <w:pStyle w:val="ListParagraph"/>
        <w:numPr>
          <w:ilvl w:val="2"/>
          <w:numId w:val="15"/>
        </w:numPr>
        <w:spacing w:before="120" w:after="120" w:line="240" w:lineRule="auto"/>
        <w:jc w:val="both"/>
        <w:rPr>
          <w:rFonts w:ascii="Times New Roman" w:hAnsi="Times New Roman" w:cs="Times New Roman"/>
        </w:rPr>
      </w:pPr>
      <w:r w:rsidRPr="002822D1">
        <w:rPr>
          <w:rFonts w:ascii="Times New Roman" w:hAnsi="Times New Roman" w:cs="Times New Roman"/>
        </w:rPr>
        <w:t>Quantitative and qualitative research for parliamentary and local elections</w:t>
      </w:r>
    </w:p>
    <w:p w14:paraId="7C70EB42" w14:textId="77777777" w:rsidR="00224568" w:rsidRPr="002822D1" w:rsidRDefault="00224568" w:rsidP="00224568">
      <w:pPr>
        <w:pStyle w:val="ListParagraph"/>
        <w:numPr>
          <w:ilvl w:val="2"/>
          <w:numId w:val="15"/>
        </w:numPr>
        <w:spacing w:before="120" w:after="120" w:line="240" w:lineRule="auto"/>
        <w:jc w:val="both"/>
        <w:rPr>
          <w:rFonts w:ascii="Times New Roman" w:hAnsi="Times New Roman" w:cs="Times New Roman"/>
        </w:rPr>
      </w:pPr>
      <w:r w:rsidRPr="002822D1">
        <w:rPr>
          <w:rFonts w:ascii="Times New Roman" w:hAnsi="Times New Roman" w:cs="Times New Roman"/>
        </w:rPr>
        <w:t>Training and capacity building for RACs on evidence based research and policy based programs</w:t>
      </w:r>
      <w:r w:rsidR="00EA17FC" w:rsidRPr="002822D1">
        <w:rPr>
          <w:rFonts w:ascii="Times New Roman" w:hAnsi="Times New Roman" w:cs="Times New Roman"/>
        </w:rPr>
        <w:t xml:space="preserve"> and study mission(s)</w:t>
      </w:r>
    </w:p>
    <w:p w14:paraId="12FE36BE" w14:textId="77777777" w:rsidR="00224568" w:rsidRPr="002822D1" w:rsidRDefault="00224568" w:rsidP="00EA17FC">
      <w:pPr>
        <w:pStyle w:val="ListParagraph"/>
        <w:spacing w:before="120" w:after="120" w:line="240" w:lineRule="auto"/>
        <w:ind w:left="1200"/>
        <w:jc w:val="both"/>
        <w:rPr>
          <w:rFonts w:ascii="Times New Roman" w:hAnsi="Times New Roman" w:cs="Times New Roman"/>
        </w:rPr>
      </w:pPr>
    </w:p>
    <w:p w14:paraId="7ABC7802" w14:textId="0E6F5632" w:rsidR="00C54075" w:rsidRPr="002822D1" w:rsidRDefault="00C54075" w:rsidP="002C76F5">
      <w:pPr>
        <w:spacing w:line="240" w:lineRule="auto"/>
        <w:jc w:val="both"/>
        <w:rPr>
          <w:rFonts w:ascii="Times New Roman" w:hAnsi="Times New Roman" w:cs="Times New Roman"/>
        </w:rPr>
      </w:pPr>
      <w:r w:rsidRPr="002822D1">
        <w:rPr>
          <w:rFonts w:ascii="Times New Roman" w:hAnsi="Times New Roman" w:cs="Times New Roman"/>
        </w:rPr>
        <w:t xml:space="preserve">In partnership with the four parties that have government-funded RACs, the </w:t>
      </w:r>
      <w:r w:rsidR="00F12FB3">
        <w:rPr>
          <w:rFonts w:ascii="Times New Roman" w:hAnsi="Times New Roman" w:cs="Times New Roman"/>
        </w:rPr>
        <w:t>p</w:t>
      </w:r>
      <w:r w:rsidRPr="002822D1">
        <w:rPr>
          <w:rFonts w:ascii="Times New Roman" w:hAnsi="Times New Roman" w:cs="Times New Roman"/>
        </w:rPr>
        <w:t xml:space="preserve">roject will provide </w:t>
      </w:r>
      <w:r w:rsidRPr="002822D1">
        <w:rPr>
          <w:rFonts w:ascii="Times New Roman" w:hAnsi="Times New Roman" w:cs="Times New Roman"/>
          <w:b/>
          <w:i/>
        </w:rPr>
        <w:t>technical assistance in the set-up of the institutions</w:t>
      </w:r>
      <w:r w:rsidRPr="002822D1">
        <w:rPr>
          <w:rFonts w:ascii="Times New Roman" w:hAnsi="Times New Roman" w:cs="Times New Roman"/>
        </w:rPr>
        <w:t xml:space="preserve">, including establishing their mandate and </w:t>
      </w:r>
      <w:r w:rsidRPr="002822D1">
        <w:rPr>
          <w:rFonts w:ascii="Times New Roman" w:hAnsi="Times New Roman" w:cs="Times New Roman"/>
          <w:b/>
          <w:i/>
        </w:rPr>
        <w:t>building their capacities to undertake research, develop policies and educate their party constituents</w:t>
      </w:r>
      <w:r w:rsidRPr="002822D1">
        <w:rPr>
          <w:rFonts w:ascii="Times New Roman" w:hAnsi="Times New Roman" w:cs="Times New Roman"/>
        </w:rPr>
        <w:t xml:space="preserve">. This assistance will include public opinion research at </w:t>
      </w:r>
      <w:r w:rsidR="00F12FB3">
        <w:rPr>
          <w:rFonts w:ascii="Times New Roman" w:hAnsi="Times New Roman" w:cs="Times New Roman"/>
        </w:rPr>
        <w:t xml:space="preserve">the </w:t>
      </w:r>
      <w:r w:rsidRPr="002822D1">
        <w:rPr>
          <w:rFonts w:ascii="Times New Roman" w:hAnsi="Times New Roman" w:cs="Times New Roman"/>
        </w:rPr>
        <w:t>national and local level, and other capacity building support on policy development.</w:t>
      </w:r>
    </w:p>
    <w:p w14:paraId="2B54E3BB" w14:textId="257E2EAA" w:rsidR="002C76F5"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IFES will provide training </w:t>
      </w:r>
      <w:r w:rsidR="007B41BF">
        <w:rPr>
          <w:rFonts w:ascii="Times New Roman" w:hAnsi="Times New Roman" w:cs="Times New Roman"/>
        </w:rPr>
        <w:t>in</w:t>
      </w:r>
      <w:r w:rsidR="007B41BF" w:rsidRPr="002822D1">
        <w:rPr>
          <w:rFonts w:ascii="Times New Roman" w:hAnsi="Times New Roman" w:cs="Times New Roman"/>
        </w:rPr>
        <w:t xml:space="preserve"> </w:t>
      </w:r>
      <w:r w:rsidRPr="002822D1">
        <w:rPr>
          <w:rFonts w:ascii="Times New Roman" w:hAnsi="Times New Roman" w:cs="Times New Roman"/>
        </w:rPr>
        <w:t xml:space="preserve">conducting opinion polls, focus groups and other qualitative/quantitative research methods and data management. </w:t>
      </w:r>
      <w:r w:rsidR="00CA1291" w:rsidRPr="002822D1">
        <w:rPr>
          <w:rFonts w:ascii="Times New Roman" w:hAnsi="Times New Roman" w:cs="Times New Roman"/>
        </w:rPr>
        <w:t>IFES will also mentor party RACs in their research and policy development and support meeting opportunities, including study missions in other countries.</w:t>
      </w:r>
    </w:p>
    <w:p w14:paraId="72B15246" w14:textId="77777777" w:rsidR="00224568" w:rsidRPr="002822D1" w:rsidRDefault="00224568" w:rsidP="006008F5">
      <w:pPr>
        <w:spacing w:before="120" w:after="120" w:line="240" w:lineRule="auto"/>
        <w:jc w:val="both"/>
        <w:rPr>
          <w:rFonts w:ascii="Times New Roman" w:hAnsi="Times New Roman" w:cs="Times New Roman"/>
          <w:b/>
        </w:rPr>
      </w:pPr>
      <w:r w:rsidRPr="002822D1">
        <w:rPr>
          <w:rFonts w:ascii="Times New Roman" w:hAnsi="Times New Roman" w:cs="Times New Roman"/>
          <w:b/>
        </w:rPr>
        <w:t>Result 2.2. Young political leaders are experienced in drafting policies that respond to citizens’ needs;</w:t>
      </w:r>
    </w:p>
    <w:p w14:paraId="17AE435D" w14:textId="77777777" w:rsidR="00224568" w:rsidRPr="002822D1" w:rsidRDefault="00224568" w:rsidP="006008F5">
      <w:pPr>
        <w:pStyle w:val="ListParagraph"/>
        <w:numPr>
          <w:ilvl w:val="2"/>
          <w:numId w:val="16"/>
        </w:numPr>
        <w:spacing w:before="120" w:after="120" w:line="240" w:lineRule="auto"/>
        <w:ind w:left="567" w:hanging="567"/>
        <w:jc w:val="both"/>
        <w:rPr>
          <w:rFonts w:ascii="Times New Roman" w:hAnsi="Times New Roman" w:cs="Times New Roman"/>
        </w:rPr>
      </w:pPr>
      <w:r w:rsidRPr="002822D1">
        <w:rPr>
          <w:rFonts w:ascii="Times New Roman" w:hAnsi="Times New Roman" w:cs="Times New Roman"/>
        </w:rPr>
        <w:t>Training for political party youth on public policy development and outreach to communities;</w:t>
      </w:r>
    </w:p>
    <w:p w14:paraId="135B0B0C" w14:textId="77777777" w:rsidR="00224568" w:rsidRPr="002822D1" w:rsidRDefault="00224568" w:rsidP="006008F5">
      <w:pPr>
        <w:pStyle w:val="ListParagraph"/>
        <w:numPr>
          <w:ilvl w:val="2"/>
          <w:numId w:val="16"/>
        </w:numPr>
        <w:spacing w:before="120" w:after="120" w:line="240" w:lineRule="auto"/>
        <w:ind w:left="567" w:hanging="567"/>
        <w:jc w:val="both"/>
        <w:rPr>
          <w:rFonts w:ascii="Times New Roman" w:hAnsi="Times New Roman" w:cs="Times New Roman"/>
        </w:rPr>
      </w:pPr>
      <w:r w:rsidRPr="002822D1">
        <w:rPr>
          <w:rFonts w:ascii="Times New Roman" w:hAnsi="Times New Roman" w:cs="Times New Roman"/>
        </w:rPr>
        <w:t>Technical assistance in developing and presenting policy briefs</w:t>
      </w:r>
      <w:r w:rsidR="00EA17FC" w:rsidRPr="002822D1">
        <w:rPr>
          <w:rFonts w:ascii="Times New Roman" w:hAnsi="Times New Roman" w:cs="Times New Roman"/>
        </w:rPr>
        <w:t xml:space="preserve"> and study mission(s)</w:t>
      </w:r>
      <w:r w:rsidRPr="002822D1">
        <w:rPr>
          <w:rFonts w:ascii="Times New Roman" w:hAnsi="Times New Roman" w:cs="Times New Roman"/>
        </w:rPr>
        <w:t>;</w:t>
      </w:r>
    </w:p>
    <w:p w14:paraId="26C3910B" w14:textId="77777777" w:rsidR="00224568" w:rsidRPr="002822D1" w:rsidRDefault="00224568" w:rsidP="00EA17FC">
      <w:pPr>
        <w:pStyle w:val="ListParagraph"/>
        <w:spacing w:before="120" w:after="120" w:line="240" w:lineRule="auto"/>
        <w:ind w:left="567"/>
        <w:jc w:val="both"/>
        <w:rPr>
          <w:rFonts w:ascii="Times New Roman" w:hAnsi="Times New Roman" w:cs="Times New Roman"/>
        </w:rPr>
      </w:pPr>
    </w:p>
    <w:p w14:paraId="37A029FD" w14:textId="3EAAA048" w:rsidR="00A51BA5" w:rsidRPr="002822D1" w:rsidRDefault="00C40D63" w:rsidP="00CA1291">
      <w:pPr>
        <w:spacing w:line="240" w:lineRule="auto"/>
        <w:jc w:val="both"/>
        <w:rPr>
          <w:rFonts w:ascii="Times New Roman" w:hAnsi="Times New Roman" w:cs="Times New Roman"/>
        </w:rPr>
      </w:pPr>
      <w:bookmarkStart w:id="0" w:name="_Hlk1658406"/>
      <w:r w:rsidRPr="002822D1">
        <w:rPr>
          <w:rFonts w:ascii="Times New Roman" w:hAnsi="Times New Roman" w:cs="Times New Roman"/>
        </w:rPr>
        <w:t>In parallel to the support provided to the RACs, t</w:t>
      </w:r>
      <w:r w:rsidR="00CA1291" w:rsidRPr="002822D1">
        <w:rPr>
          <w:rFonts w:ascii="Times New Roman" w:hAnsi="Times New Roman" w:cs="Times New Roman"/>
        </w:rPr>
        <w:t xml:space="preserve">he </w:t>
      </w:r>
      <w:r w:rsidR="00825197">
        <w:rPr>
          <w:rFonts w:ascii="Times New Roman" w:hAnsi="Times New Roman" w:cs="Times New Roman"/>
        </w:rPr>
        <w:t>p</w:t>
      </w:r>
      <w:r w:rsidR="00CA1291" w:rsidRPr="002822D1">
        <w:rPr>
          <w:rFonts w:ascii="Times New Roman" w:hAnsi="Times New Roman" w:cs="Times New Roman"/>
        </w:rPr>
        <w:t xml:space="preserve">roject will identify political party youth, especially women and those outside of Skopje to be actively engaged in </w:t>
      </w:r>
      <w:r w:rsidRPr="002822D1">
        <w:rPr>
          <w:rFonts w:ascii="Times New Roman" w:hAnsi="Times New Roman" w:cs="Times New Roman"/>
        </w:rPr>
        <w:t>policy</w:t>
      </w:r>
      <w:r w:rsidR="00E065A9">
        <w:rPr>
          <w:rFonts w:ascii="Times New Roman" w:hAnsi="Times New Roman" w:cs="Times New Roman"/>
        </w:rPr>
        <w:t>-</w:t>
      </w:r>
      <w:r w:rsidRPr="002822D1">
        <w:rPr>
          <w:rFonts w:ascii="Times New Roman" w:hAnsi="Times New Roman" w:cs="Times New Roman"/>
        </w:rPr>
        <w:t>based programs.</w:t>
      </w:r>
      <w:r w:rsidR="00CA1291" w:rsidRPr="002822D1">
        <w:rPr>
          <w:rFonts w:ascii="Times New Roman" w:hAnsi="Times New Roman" w:cs="Times New Roman"/>
        </w:rPr>
        <w:t xml:space="preserve"> Through an </w:t>
      </w:r>
      <w:r w:rsidR="00CA1291" w:rsidRPr="002822D1">
        <w:rPr>
          <w:rFonts w:ascii="Times New Roman" w:hAnsi="Times New Roman" w:cs="Times New Roman"/>
          <w:b/>
          <w:i/>
        </w:rPr>
        <w:t>intensive training program on policy development and outreach to communities,</w:t>
      </w:r>
      <w:r w:rsidR="00CA1291" w:rsidRPr="002822D1">
        <w:rPr>
          <w:rFonts w:ascii="Times New Roman" w:hAnsi="Times New Roman" w:cs="Times New Roman"/>
        </w:rPr>
        <w:t xml:space="preserve"> young men and women will increase their knowledge on how to identify a problem and formulate a policy response. </w:t>
      </w:r>
    </w:p>
    <w:p w14:paraId="1677A455" w14:textId="74D0FD61" w:rsidR="00CA1291" w:rsidRPr="002822D1" w:rsidRDefault="00C40D63" w:rsidP="00CA1291">
      <w:pPr>
        <w:spacing w:line="240" w:lineRule="auto"/>
        <w:jc w:val="both"/>
        <w:rPr>
          <w:rFonts w:ascii="Times New Roman" w:hAnsi="Times New Roman" w:cs="Times New Roman"/>
        </w:rPr>
      </w:pPr>
      <w:r w:rsidRPr="002822D1">
        <w:rPr>
          <w:rFonts w:ascii="Times New Roman" w:hAnsi="Times New Roman" w:cs="Times New Roman"/>
        </w:rPr>
        <w:t xml:space="preserve">The </w:t>
      </w:r>
      <w:r w:rsidR="00E065A9">
        <w:rPr>
          <w:rFonts w:ascii="Times New Roman" w:hAnsi="Times New Roman" w:cs="Times New Roman"/>
        </w:rPr>
        <w:t>p</w:t>
      </w:r>
      <w:r w:rsidRPr="002822D1">
        <w:rPr>
          <w:rFonts w:ascii="Times New Roman" w:hAnsi="Times New Roman" w:cs="Times New Roman"/>
        </w:rPr>
        <w:t xml:space="preserve">roject will provide </w:t>
      </w:r>
      <w:r w:rsidRPr="002822D1">
        <w:rPr>
          <w:rFonts w:ascii="Times New Roman" w:hAnsi="Times New Roman" w:cs="Times New Roman"/>
          <w:b/>
          <w:i/>
        </w:rPr>
        <w:t>coaching and targeted assistance</w:t>
      </w:r>
      <w:r w:rsidRPr="002822D1">
        <w:rPr>
          <w:rFonts w:ascii="Times New Roman" w:hAnsi="Times New Roman" w:cs="Times New Roman"/>
        </w:rPr>
        <w:t xml:space="preserve"> in developing such briefs. Furthermore, f</w:t>
      </w:r>
      <w:r w:rsidR="00CA1291" w:rsidRPr="002822D1">
        <w:rPr>
          <w:rFonts w:ascii="Times New Roman" w:hAnsi="Times New Roman" w:cs="Times New Roman"/>
        </w:rPr>
        <w:t>ollowing presentations of policy briefs to citizens, authorities and civil society, participants will develop realistic action plans</w:t>
      </w:r>
      <w:r w:rsidR="00E065A9">
        <w:rPr>
          <w:rFonts w:ascii="Times New Roman" w:hAnsi="Times New Roman" w:cs="Times New Roman"/>
        </w:rPr>
        <w:t>—i</w:t>
      </w:r>
      <w:r w:rsidR="00CA1291" w:rsidRPr="002822D1">
        <w:rPr>
          <w:rFonts w:ascii="Times New Roman" w:hAnsi="Times New Roman" w:cs="Times New Roman"/>
        </w:rPr>
        <w:t>dentifying potential allies, resources</w:t>
      </w:r>
      <w:r w:rsidR="00E065A9">
        <w:rPr>
          <w:rFonts w:ascii="Times New Roman" w:hAnsi="Times New Roman" w:cs="Times New Roman"/>
        </w:rPr>
        <w:t xml:space="preserve"> </w:t>
      </w:r>
      <w:r w:rsidR="00CA1291" w:rsidRPr="002822D1">
        <w:rPr>
          <w:rFonts w:ascii="Times New Roman" w:hAnsi="Times New Roman" w:cs="Times New Roman"/>
        </w:rPr>
        <w:t xml:space="preserve">and obstacles in their implementation. </w:t>
      </w:r>
    </w:p>
    <w:bookmarkEnd w:id="0"/>
    <w:p w14:paraId="0E636414" w14:textId="77777777" w:rsidR="00224568" w:rsidRPr="002822D1" w:rsidRDefault="00224568" w:rsidP="00224568">
      <w:pPr>
        <w:spacing w:before="120" w:after="120" w:line="240" w:lineRule="auto"/>
        <w:ind w:left="426" w:hanging="426"/>
        <w:jc w:val="both"/>
        <w:rPr>
          <w:rFonts w:ascii="Times New Roman" w:hAnsi="Times New Roman" w:cs="Times New Roman"/>
          <w:b/>
        </w:rPr>
      </w:pPr>
      <w:r w:rsidRPr="002822D1">
        <w:rPr>
          <w:rFonts w:ascii="Times New Roman" w:hAnsi="Times New Roman" w:cs="Times New Roman"/>
          <w:b/>
        </w:rPr>
        <w:t>Result 2.3. Political parties increase outreach to local communities, including vulnerable groups to advance policy solutions;</w:t>
      </w:r>
    </w:p>
    <w:p w14:paraId="16030B64" w14:textId="493B7772" w:rsidR="00224568" w:rsidRPr="002822D1" w:rsidRDefault="00D43B1D" w:rsidP="006008F5">
      <w:pPr>
        <w:pStyle w:val="ListParagraph"/>
        <w:numPr>
          <w:ilvl w:val="2"/>
          <w:numId w:val="18"/>
        </w:numPr>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Support to Innovative Initiatives </w:t>
      </w:r>
      <w:r w:rsidR="00224568" w:rsidRPr="002822D1">
        <w:rPr>
          <w:rFonts w:ascii="Times New Roman" w:hAnsi="Times New Roman" w:cs="Times New Roman"/>
        </w:rPr>
        <w:t>for political party youth, especially women</w:t>
      </w:r>
    </w:p>
    <w:p w14:paraId="0DD8B0AE" w14:textId="77777777" w:rsidR="00224568" w:rsidRPr="002822D1" w:rsidRDefault="00224568" w:rsidP="006008F5">
      <w:pPr>
        <w:pStyle w:val="ListParagraph"/>
        <w:numPr>
          <w:ilvl w:val="2"/>
          <w:numId w:val="18"/>
        </w:numPr>
        <w:spacing w:before="120" w:after="120" w:line="240" w:lineRule="auto"/>
        <w:ind w:left="567" w:hanging="567"/>
        <w:jc w:val="both"/>
        <w:rPr>
          <w:rFonts w:ascii="Times New Roman" w:hAnsi="Times New Roman" w:cs="Times New Roman"/>
        </w:rPr>
      </w:pPr>
      <w:r w:rsidRPr="002822D1">
        <w:rPr>
          <w:rFonts w:ascii="Times New Roman" w:hAnsi="Times New Roman" w:cs="Times New Roman"/>
        </w:rPr>
        <w:t>Implementation of actions to reach out to local communities and vulnerable groups</w:t>
      </w:r>
    </w:p>
    <w:p w14:paraId="4CFEC346" w14:textId="77777777" w:rsidR="00224568" w:rsidRPr="002822D1" w:rsidRDefault="00224568" w:rsidP="006008F5">
      <w:pPr>
        <w:pStyle w:val="ListParagraph"/>
        <w:numPr>
          <w:ilvl w:val="2"/>
          <w:numId w:val="18"/>
        </w:numPr>
        <w:spacing w:before="120" w:after="120" w:line="240" w:lineRule="auto"/>
        <w:ind w:left="567" w:hanging="567"/>
        <w:jc w:val="both"/>
        <w:rPr>
          <w:rFonts w:ascii="Times New Roman" w:hAnsi="Times New Roman" w:cs="Times New Roman"/>
        </w:rPr>
      </w:pPr>
      <w:r w:rsidRPr="002822D1">
        <w:rPr>
          <w:rFonts w:ascii="Times New Roman" w:hAnsi="Times New Roman" w:cs="Times New Roman"/>
        </w:rPr>
        <w:t>Town hall discussions</w:t>
      </w:r>
    </w:p>
    <w:p w14:paraId="649639E1" w14:textId="77777777" w:rsidR="00224568" w:rsidRPr="002822D1" w:rsidRDefault="00224568" w:rsidP="006008F5">
      <w:pPr>
        <w:pStyle w:val="ListParagraph"/>
        <w:numPr>
          <w:ilvl w:val="2"/>
          <w:numId w:val="18"/>
        </w:numPr>
        <w:spacing w:before="120" w:after="120" w:line="240" w:lineRule="auto"/>
        <w:ind w:left="567" w:hanging="567"/>
        <w:jc w:val="both"/>
        <w:rPr>
          <w:rFonts w:ascii="Times New Roman" w:hAnsi="Times New Roman" w:cs="Times New Roman"/>
        </w:rPr>
      </w:pPr>
      <w:r w:rsidRPr="002822D1">
        <w:rPr>
          <w:rFonts w:ascii="Times New Roman" w:hAnsi="Times New Roman" w:cs="Times New Roman"/>
        </w:rPr>
        <w:t>Bi-annual conferences on policy development and implementation</w:t>
      </w:r>
    </w:p>
    <w:p w14:paraId="72376AB1" w14:textId="10205D29" w:rsidR="00D43B1D" w:rsidRPr="002822D1" w:rsidRDefault="00CA1291" w:rsidP="00D43B1D">
      <w:pPr>
        <w:spacing w:line="240" w:lineRule="auto"/>
        <w:jc w:val="both"/>
        <w:rPr>
          <w:rFonts w:ascii="Times New Roman" w:hAnsi="Times New Roman" w:cs="Times New Roman"/>
        </w:rPr>
      </w:pPr>
      <w:bookmarkStart w:id="1" w:name="_Hlk1658513"/>
      <w:r w:rsidRPr="002822D1">
        <w:rPr>
          <w:rFonts w:ascii="Times New Roman" w:hAnsi="Times New Roman" w:cs="Times New Roman"/>
        </w:rPr>
        <w:t xml:space="preserve">The knowledge and experience acquired by the RACs </w:t>
      </w:r>
      <w:r w:rsidR="0034391D" w:rsidRPr="002822D1">
        <w:rPr>
          <w:rFonts w:ascii="Times New Roman" w:hAnsi="Times New Roman" w:cs="Times New Roman"/>
        </w:rPr>
        <w:t xml:space="preserve">and the party youth </w:t>
      </w:r>
      <w:r w:rsidRPr="002822D1">
        <w:rPr>
          <w:rFonts w:ascii="Times New Roman" w:hAnsi="Times New Roman" w:cs="Times New Roman"/>
        </w:rPr>
        <w:t>will be put into action through “Policy Pilot” initiatives.</w:t>
      </w:r>
      <w:r w:rsidR="0034391D" w:rsidRPr="002822D1">
        <w:rPr>
          <w:rFonts w:ascii="Times New Roman" w:hAnsi="Times New Roman" w:cs="Times New Roman"/>
        </w:rPr>
        <w:t xml:space="preserve"> Through in-kind </w:t>
      </w:r>
      <w:r w:rsidR="0034391D" w:rsidRPr="00EE1599">
        <w:rPr>
          <w:rFonts w:ascii="Times New Roman" w:hAnsi="Times New Roman" w:cs="Times New Roman"/>
        </w:rPr>
        <w:t>support and</w:t>
      </w:r>
      <w:r w:rsidR="00825197" w:rsidRPr="00EE1599">
        <w:rPr>
          <w:rFonts w:ascii="Times New Roman" w:hAnsi="Times New Roman" w:cs="Times New Roman"/>
        </w:rPr>
        <w:t xml:space="preserve"> </w:t>
      </w:r>
      <w:proofErr w:type="spellStart"/>
      <w:proofErr w:type="gramStart"/>
      <w:r w:rsidR="00825197" w:rsidRPr="00EE1599">
        <w:rPr>
          <w:rFonts w:ascii="Times New Roman" w:hAnsi="Times New Roman" w:cs="Times New Roman"/>
        </w:rPr>
        <w:t>a</w:t>
      </w:r>
      <w:proofErr w:type="spellEnd"/>
      <w:proofErr w:type="gramEnd"/>
      <w:r w:rsidR="0034391D" w:rsidRPr="00EE1599">
        <w:rPr>
          <w:rFonts w:ascii="Times New Roman" w:hAnsi="Times New Roman" w:cs="Times New Roman"/>
        </w:rPr>
        <w:t xml:space="preserve"> </w:t>
      </w:r>
      <w:r w:rsidR="00D43B1D">
        <w:rPr>
          <w:rFonts w:ascii="Times New Roman" w:hAnsi="Times New Roman" w:cs="Times New Roman"/>
        </w:rPr>
        <w:t xml:space="preserve">Innovative Initiatives program, </w:t>
      </w:r>
      <w:r w:rsidR="0034391D" w:rsidRPr="00EE1599">
        <w:rPr>
          <w:rFonts w:ascii="Times New Roman" w:hAnsi="Times New Roman" w:cs="Times New Roman"/>
        </w:rPr>
        <w:t>and in cooperation with</w:t>
      </w:r>
      <w:r w:rsidR="006A348E" w:rsidRPr="00EE1599">
        <w:rPr>
          <w:rFonts w:ascii="Times New Roman" w:hAnsi="Times New Roman" w:cs="Times New Roman"/>
        </w:rPr>
        <w:t xml:space="preserve"> </w:t>
      </w:r>
      <w:r w:rsidR="0034391D" w:rsidRPr="00EE1599">
        <w:rPr>
          <w:rFonts w:ascii="Times New Roman" w:hAnsi="Times New Roman" w:cs="Times New Roman"/>
        </w:rPr>
        <w:t>NYCM, IFES will help</w:t>
      </w:r>
      <w:r w:rsidR="00224568" w:rsidRPr="00EE1599">
        <w:rPr>
          <w:rFonts w:ascii="Times New Roman" w:hAnsi="Times New Roman" w:cs="Times New Roman"/>
        </w:rPr>
        <w:t xml:space="preserve"> graduates to defray basic costs or jumpstart innovative ideas</w:t>
      </w:r>
      <w:r w:rsidR="0034391D" w:rsidRPr="00EE1599">
        <w:rPr>
          <w:rFonts w:ascii="Times New Roman" w:hAnsi="Times New Roman" w:cs="Times New Roman"/>
        </w:rPr>
        <w:t xml:space="preserve"> and specific activities identified in the action plans</w:t>
      </w:r>
      <w:r w:rsidR="00224568" w:rsidRPr="00EE1599">
        <w:rPr>
          <w:rFonts w:ascii="Times New Roman" w:hAnsi="Times New Roman" w:cs="Times New Roman"/>
        </w:rPr>
        <w:t>.</w:t>
      </w:r>
      <w:r w:rsidR="00EE1599" w:rsidRPr="00EE1599">
        <w:rPr>
          <w:rFonts w:ascii="Times New Roman" w:hAnsi="Times New Roman" w:cs="Times New Roman"/>
        </w:rPr>
        <w:t xml:space="preserve"> </w:t>
      </w:r>
      <w:r w:rsidR="00224568" w:rsidRPr="00EE1599">
        <w:rPr>
          <w:rFonts w:ascii="Times New Roman" w:hAnsi="Times New Roman" w:cs="Times New Roman"/>
        </w:rPr>
        <w:t xml:space="preserve"> </w:t>
      </w:r>
      <w:r w:rsidR="00224568" w:rsidRPr="00EE1599">
        <w:rPr>
          <w:rFonts w:ascii="Times New Roman" w:hAnsi="Times New Roman" w:cs="Times New Roman"/>
          <w:shd w:val="clear" w:color="auto" w:fill="FFFFFF" w:themeFill="background1"/>
        </w:rPr>
        <w:t xml:space="preserve">Through such initiatives, </w:t>
      </w:r>
      <w:r w:rsidR="00D755AE" w:rsidRPr="00EE1599">
        <w:rPr>
          <w:rFonts w:ascii="Times New Roman" w:hAnsi="Times New Roman" w:cs="Times New Roman"/>
          <w:shd w:val="clear" w:color="auto" w:fill="FFFFFF" w:themeFill="background1"/>
        </w:rPr>
        <w:t xml:space="preserve">the </w:t>
      </w:r>
      <w:r w:rsidR="00825197" w:rsidRPr="00EE1599">
        <w:rPr>
          <w:rFonts w:ascii="Times New Roman" w:hAnsi="Times New Roman" w:cs="Times New Roman"/>
          <w:shd w:val="clear" w:color="auto" w:fill="FFFFFF" w:themeFill="background1"/>
        </w:rPr>
        <w:t>p</w:t>
      </w:r>
      <w:r w:rsidR="00D755AE" w:rsidRPr="00EE1599">
        <w:rPr>
          <w:rFonts w:ascii="Times New Roman" w:hAnsi="Times New Roman" w:cs="Times New Roman"/>
          <w:shd w:val="clear" w:color="auto" w:fill="FFFFFF" w:themeFill="background1"/>
        </w:rPr>
        <w:t xml:space="preserve">roject will support communication and outreach efforts by the </w:t>
      </w:r>
      <w:r w:rsidR="00224568" w:rsidRPr="00EE1599">
        <w:rPr>
          <w:rFonts w:ascii="Times New Roman" w:hAnsi="Times New Roman" w:cs="Times New Roman"/>
          <w:shd w:val="clear" w:color="auto" w:fill="FFFFFF" w:themeFill="background1"/>
        </w:rPr>
        <w:t xml:space="preserve">political parties </w:t>
      </w:r>
      <w:r w:rsidR="00D755AE" w:rsidRPr="00EE1599">
        <w:rPr>
          <w:rFonts w:ascii="Times New Roman" w:hAnsi="Times New Roman" w:cs="Times New Roman"/>
          <w:shd w:val="clear" w:color="auto" w:fill="FFFFFF" w:themeFill="background1"/>
        </w:rPr>
        <w:t>to local communities and vulnerable groups</w:t>
      </w:r>
      <w:r w:rsidR="00D755AE" w:rsidRPr="002822D1">
        <w:rPr>
          <w:rFonts w:ascii="Times New Roman" w:hAnsi="Times New Roman" w:cs="Times New Roman"/>
          <w:shd w:val="clear" w:color="auto" w:fill="FFFFFF" w:themeFill="background1"/>
        </w:rPr>
        <w:t xml:space="preserve">. </w:t>
      </w:r>
    </w:p>
    <w:p w14:paraId="5304EF1A" w14:textId="035241AD" w:rsidR="00224568" w:rsidRPr="002822D1" w:rsidRDefault="00224568" w:rsidP="00224568">
      <w:pPr>
        <w:spacing w:line="240" w:lineRule="auto"/>
        <w:jc w:val="both"/>
        <w:rPr>
          <w:rFonts w:ascii="Times New Roman" w:hAnsi="Times New Roman" w:cs="Times New Roman"/>
        </w:rPr>
      </w:pPr>
      <w:r w:rsidRPr="002822D1">
        <w:rPr>
          <w:rFonts w:ascii="Times New Roman" w:hAnsi="Times New Roman" w:cs="Times New Roman"/>
        </w:rPr>
        <w:t xml:space="preserve">At the end of each cycle of implementation, NYCM and IFES will collect </w:t>
      </w:r>
      <w:r w:rsidRPr="002822D1">
        <w:rPr>
          <w:rFonts w:ascii="Times New Roman" w:hAnsi="Times New Roman" w:cs="Times New Roman"/>
          <w:b/>
          <w:i/>
        </w:rPr>
        <w:t>success stories</w:t>
      </w:r>
      <w:r w:rsidRPr="002822D1">
        <w:rPr>
          <w:rFonts w:ascii="Times New Roman" w:hAnsi="Times New Roman" w:cs="Times New Roman"/>
          <w:b/>
        </w:rPr>
        <w:t xml:space="preserve"> </w:t>
      </w:r>
      <w:r w:rsidRPr="002822D1">
        <w:rPr>
          <w:rFonts w:ascii="Times New Roman" w:hAnsi="Times New Roman" w:cs="Times New Roman"/>
        </w:rPr>
        <w:t xml:space="preserve">from participants to report </w:t>
      </w:r>
      <w:r w:rsidR="006A348E">
        <w:rPr>
          <w:rFonts w:ascii="Times New Roman" w:hAnsi="Times New Roman" w:cs="Times New Roman"/>
        </w:rPr>
        <w:t xml:space="preserve">on the </w:t>
      </w:r>
      <w:r w:rsidRPr="002822D1">
        <w:rPr>
          <w:rFonts w:ascii="Times New Roman" w:hAnsi="Times New Roman" w:cs="Times New Roman"/>
        </w:rPr>
        <w:t>impact and adjust the program</w:t>
      </w:r>
      <w:r w:rsidR="006A348E">
        <w:rPr>
          <w:rFonts w:ascii="Times New Roman" w:hAnsi="Times New Roman" w:cs="Times New Roman"/>
        </w:rPr>
        <w:t>,</w:t>
      </w:r>
      <w:r w:rsidRPr="002822D1">
        <w:rPr>
          <w:rFonts w:ascii="Times New Roman" w:hAnsi="Times New Roman" w:cs="Times New Roman"/>
        </w:rPr>
        <w:t xml:space="preserve"> if necessary. </w:t>
      </w:r>
      <w:r w:rsidR="00D755AE" w:rsidRPr="002822D1">
        <w:rPr>
          <w:rFonts w:ascii="Times New Roman" w:hAnsi="Times New Roman" w:cs="Times New Roman"/>
        </w:rPr>
        <w:t xml:space="preserve">The </w:t>
      </w:r>
      <w:r w:rsidR="00825197">
        <w:rPr>
          <w:rFonts w:ascii="Times New Roman" w:hAnsi="Times New Roman" w:cs="Times New Roman"/>
        </w:rPr>
        <w:t>p</w:t>
      </w:r>
      <w:r w:rsidR="00D755AE" w:rsidRPr="002822D1">
        <w:rPr>
          <w:rFonts w:ascii="Times New Roman" w:hAnsi="Times New Roman" w:cs="Times New Roman"/>
        </w:rPr>
        <w:t>roject</w:t>
      </w:r>
      <w:r w:rsidRPr="002822D1">
        <w:rPr>
          <w:rFonts w:ascii="Times New Roman" w:hAnsi="Times New Roman" w:cs="Times New Roman"/>
        </w:rPr>
        <w:t xml:space="preserve"> will also hold a </w:t>
      </w:r>
      <w:r w:rsidR="00D755AE" w:rsidRPr="002822D1">
        <w:rPr>
          <w:rFonts w:ascii="Times New Roman" w:hAnsi="Times New Roman" w:cs="Times New Roman"/>
          <w:b/>
          <w:i/>
        </w:rPr>
        <w:t>bi-</w:t>
      </w:r>
      <w:r w:rsidRPr="002822D1">
        <w:rPr>
          <w:rFonts w:ascii="Times New Roman" w:hAnsi="Times New Roman" w:cs="Times New Roman"/>
          <w:b/>
          <w:i/>
        </w:rPr>
        <w:t>annual conference</w:t>
      </w:r>
      <w:r w:rsidRPr="002822D1">
        <w:rPr>
          <w:rFonts w:ascii="Times New Roman" w:hAnsi="Times New Roman" w:cs="Times New Roman"/>
        </w:rPr>
        <w:t xml:space="preserve"> in Skopje</w:t>
      </w:r>
      <w:r w:rsidR="00D43B1D">
        <w:rPr>
          <w:rFonts w:ascii="Times New Roman" w:hAnsi="Times New Roman" w:cs="Times New Roman"/>
        </w:rPr>
        <w:t>.</w:t>
      </w:r>
    </w:p>
    <w:bookmarkEnd w:id="1"/>
    <w:p w14:paraId="7F559A60" w14:textId="05AE4F29" w:rsidR="002C76F5" w:rsidRPr="002822D1" w:rsidRDefault="00D755AE" w:rsidP="002C76F5">
      <w:pPr>
        <w:spacing w:line="240" w:lineRule="auto"/>
        <w:jc w:val="both"/>
        <w:rPr>
          <w:rFonts w:ascii="Times New Roman" w:hAnsi="Times New Roman" w:cs="Times New Roman"/>
        </w:rPr>
      </w:pPr>
      <w:r w:rsidRPr="002822D1">
        <w:rPr>
          <w:rFonts w:ascii="Times New Roman" w:hAnsi="Times New Roman" w:cs="Times New Roman"/>
        </w:rPr>
        <w:lastRenderedPageBreak/>
        <w:t>Furthermore</w:t>
      </w:r>
      <w:r w:rsidR="002C76F5" w:rsidRPr="002822D1">
        <w:rPr>
          <w:rFonts w:ascii="Times New Roman" w:hAnsi="Times New Roman" w:cs="Times New Roman"/>
        </w:rPr>
        <w:t xml:space="preserve">, </w:t>
      </w:r>
      <w:r w:rsidRPr="002822D1">
        <w:rPr>
          <w:rFonts w:ascii="Times New Roman" w:hAnsi="Times New Roman" w:cs="Times New Roman"/>
        </w:rPr>
        <w:t xml:space="preserve">the </w:t>
      </w:r>
      <w:r w:rsidR="006A348E">
        <w:rPr>
          <w:rFonts w:ascii="Times New Roman" w:hAnsi="Times New Roman" w:cs="Times New Roman"/>
        </w:rPr>
        <w:t>p</w:t>
      </w:r>
      <w:r w:rsidRPr="002822D1">
        <w:rPr>
          <w:rFonts w:ascii="Times New Roman" w:hAnsi="Times New Roman" w:cs="Times New Roman"/>
        </w:rPr>
        <w:t>roject</w:t>
      </w:r>
      <w:r w:rsidR="002C76F5" w:rsidRPr="002822D1">
        <w:rPr>
          <w:rFonts w:ascii="Times New Roman" w:hAnsi="Times New Roman" w:cs="Times New Roman"/>
        </w:rPr>
        <w:t xml:space="preserve"> will undertake </w:t>
      </w:r>
      <w:r w:rsidR="002C76F5" w:rsidRPr="002822D1">
        <w:rPr>
          <w:rFonts w:ascii="Times New Roman" w:hAnsi="Times New Roman" w:cs="Times New Roman"/>
          <w:b/>
          <w:i/>
        </w:rPr>
        <w:t>town hall-like discussions at the local level</w:t>
      </w:r>
      <w:r w:rsidR="002C76F5" w:rsidRPr="002822D1">
        <w:rPr>
          <w:rFonts w:ascii="Times New Roman" w:hAnsi="Times New Roman" w:cs="Times New Roman"/>
        </w:rPr>
        <w:t xml:space="preserve">, bringing </w:t>
      </w:r>
      <w:r w:rsidRPr="002822D1">
        <w:rPr>
          <w:rFonts w:ascii="Times New Roman" w:hAnsi="Times New Roman" w:cs="Times New Roman"/>
        </w:rPr>
        <w:t>party candidates and elected officials</w:t>
      </w:r>
      <w:r w:rsidR="002C76F5" w:rsidRPr="002822D1">
        <w:rPr>
          <w:rFonts w:ascii="Times New Roman" w:hAnsi="Times New Roman" w:cs="Times New Roman"/>
        </w:rPr>
        <w:t xml:space="preserve"> together with vulnerable and ethnic minority communities. </w:t>
      </w:r>
      <w:r w:rsidR="00F27CFD" w:rsidRPr="002822D1">
        <w:rPr>
          <w:rFonts w:ascii="Times New Roman" w:hAnsi="Times New Roman" w:cs="Times New Roman"/>
        </w:rPr>
        <w:t>The</w:t>
      </w:r>
      <w:r w:rsidR="002C76F5" w:rsidRPr="002822D1">
        <w:rPr>
          <w:rFonts w:ascii="Times New Roman" w:hAnsi="Times New Roman" w:cs="Times New Roman"/>
        </w:rPr>
        <w:t xml:space="preserve"> activity </w:t>
      </w:r>
      <w:r w:rsidR="00F27CFD" w:rsidRPr="002822D1">
        <w:rPr>
          <w:rFonts w:ascii="Times New Roman" w:hAnsi="Times New Roman" w:cs="Times New Roman"/>
        </w:rPr>
        <w:t>is</w:t>
      </w:r>
      <w:r w:rsidR="002C76F5" w:rsidRPr="002822D1">
        <w:rPr>
          <w:rFonts w:ascii="Times New Roman" w:hAnsi="Times New Roman" w:cs="Times New Roman"/>
        </w:rPr>
        <w:t xml:space="preserve"> integrated with community outreach activities under Outcome 3.</w:t>
      </w:r>
    </w:p>
    <w:p w14:paraId="142FF989" w14:textId="77777777" w:rsidR="00224568" w:rsidRPr="002822D1" w:rsidRDefault="00224568" w:rsidP="00224568">
      <w:pPr>
        <w:spacing w:before="120" w:after="120" w:line="240" w:lineRule="auto"/>
        <w:ind w:left="426" w:hanging="426"/>
        <w:jc w:val="both"/>
        <w:rPr>
          <w:rFonts w:ascii="Times New Roman" w:hAnsi="Times New Roman" w:cs="Times New Roman"/>
          <w:b/>
        </w:rPr>
      </w:pPr>
      <w:r w:rsidRPr="002822D1">
        <w:rPr>
          <w:rFonts w:ascii="Times New Roman" w:hAnsi="Times New Roman" w:cs="Times New Roman"/>
          <w:b/>
        </w:rPr>
        <w:t>Result 2.4. Awareness about women representation and participation in electoral and political processes furthers;</w:t>
      </w:r>
    </w:p>
    <w:p w14:paraId="0F84B4AB" w14:textId="6282E914" w:rsidR="006008F5" w:rsidRPr="002822D1" w:rsidRDefault="00224568" w:rsidP="001C5511">
      <w:pPr>
        <w:pStyle w:val="ListParagraph"/>
        <w:numPr>
          <w:ilvl w:val="2"/>
          <w:numId w:val="17"/>
        </w:numPr>
        <w:spacing w:before="120" w:after="120" w:line="240" w:lineRule="auto"/>
        <w:ind w:left="0" w:firstLine="0"/>
        <w:jc w:val="both"/>
        <w:rPr>
          <w:rFonts w:ascii="Times New Roman" w:hAnsi="Times New Roman" w:cs="Times New Roman"/>
        </w:rPr>
      </w:pPr>
      <w:r w:rsidRPr="002822D1">
        <w:rPr>
          <w:rFonts w:ascii="Times New Roman" w:hAnsi="Times New Roman" w:cs="Times New Roman"/>
        </w:rPr>
        <w:t>Technical assistance to the SEC in revising candidates</w:t>
      </w:r>
      <w:r w:rsidR="00D85C37">
        <w:rPr>
          <w:rFonts w:ascii="Times New Roman" w:hAnsi="Times New Roman" w:cs="Times New Roman"/>
        </w:rPr>
        <w:t>’</w:t>
      </w:r>
      <w:r w:rsidRPr="002822D1">
        <w:rPr>
          <w:rFonts w:ascii="Times New Roman" w:hAnsi="Times New Roman" w:cs="Times New Roman"/>
        </w:rPr>
        <w:t xml:space="preserve"> registration instruction to ensure gender representation</w:t>
      </w:r>
    </w:p>
    <w:p w14:paraId="7113CAED" w14:textId="77777777" w:rsidR="00224568" w:rsidRPr="002822D1" w:rsidRDefault="00224568" w:rsidP="001C5511">
      <w:pPr>
        <w:pStyle w:val="ListParagraph"/>
        <w:numPr>
          <w:ilvl w:val="2"/>
          <w:numId w:val="17"/>
        </w:numPr>
        <w:spacing w:before="120" w:after="120" w:line="240" w:lineRule="auto"/>
        <w:ind w:left="0" w:firstLine="0"/>
        <w:jc w:val="both"/>
        <w:rPr>
          <w:rFonts w:ascii="Times New Roman" w:hAnsi="Times New Roman" w:cs="Times New Roman"/>
        </w:rPr>
      </w:pPr>
      <w:r w:rsidRPr="002822D1">
        <w:rPr>
          <w:rFonts w:ascii="Times New Roman" w:hAnsi="Times New Roman" w:cs="Times New Roman"/>
        </w:rPr>
        <w:t>Analysis, debates, proposals on women representation and participation in elections</w:t>
      </w:r>
    </w:p>
    <w:p w14:paraId="47F960CB" w14:textId="0B1F8C0D" w:rsidR="005A10F9" w:rsidRPr="002822D1" w:rsidRDefault="00224568" w:rsidP="00224568">
      <w:pPr>
        <w:spacing w:line="240" w:lineRule="auto"/>
        <w:jc w:val="both"/>
        <w:rPr>
          <w:rFonts w:ascii="Times New Roman" w:hAnsi="Times New Roman" w:cs="Times New Roman"/>
        </w:rPr>
      </w:pPr>
      <w:r w:rsidRPr="002822D1">
        <w:rPr>
          <w:rFonts w:ascii="Times New Roman" w:hAnsi="Times New Roman" w:cs="Times New Roman"/>
        </w:rPr>
        <w:t xml:space="preserve">While </w:t>
      </w:r>
      <w:r w:rsidR="0034139C" w:rsidRPr="002822D1">
        <w:rPr>
          <w:rFonts w:ascii="Times New Roman" w:hAnsi="Times New Roman" w:cs="Times New Roman"/>
        </w:rPr>
        <w:t xml:space="preserve">the </w:t>
      </w:r>
      <w:r w:rsidR="00BD38E8">
        <w:rPr>
          <w:rFonts w:ascii="Times New Roman" w:hAnsi="Times New Roman" w:cs="Times New Roman"/>
        </w:rPr>
        <w:t>p</w:t>
      </w:r>
      <w:r w:rsidR="0034139C" w:rsidRPr="002822D1">
        <w:rPr>
          <w:rFonts w:ascii="Times New Roman" w:hAnsi="Times New Roman" w:cs="Times New Roman"/>
        </w:rPr>
        <w:t>roject</w:t>
      </w:r>
      <w:r w:rsidRPr="002822D1">
        <w:rPr>
          <w:rFonts w:ascii="Times New Roman" w:hAnsi="Times New Roman" w:cs="Times New Roman"/>
        </w:rPr>
        <w:t xml:space="preserve"> will focus on public policy training for both </w:t>
      </w:r>
      <w:r w:rsidR="002B7B8D" w:rsidRPr="002822D1">
        <w:rPr>
          <w:rFonts w:ascii="Times New Roman" w:hAnsi="Times New Roman" w:cs="Times New Roman"/>
        </w:rPr>
        <w:t xml:space="preserve">aspiring </w:t>
      </w:r>
      <w:r w:rsidR="000C16C2">
        <w:rPr>
          <w:rFonts w:ascii="Times New Roman" w:hAnsi="Times New Roman" w:cs="Times New Roman"/>
        </w:rPr>
        <w:t>male and female</w:t>
      </w:r>
      <w:r w:rsidRPr="002822D1">
        <w:rPr>
          <w:rFonts w:ascii="Times New Roman" w:hAnsi="Times New Roman" w:cs="Times New Roman"/>
        </w:rPr>
        <w:t xml:space="preserve"> </w:t>
      </w:r>
      <w:r w:rsidR="0034139C" w:rsidRPr="002822D1">
        <w:rPr>
          <w:rFonts w:ascii="Times New Roman" w:hAnsi="Times New Roman" w:cs="Times New Roman"/>
        </w:rPr>
        <w:t>leaders</w:t>
      </w:r>
      <w:r w:rsidRPr="002822D1">
        <w:rPr>
          <w:rFonts w:ascii="Times New Roman" w:hAnsi="Times New Roman" w:cs="Times New Roman"/>
        </w:rPr>
        <w:t xml:space="preserve">, IFES will also </w:t>
      </w:r>
      <w:r w:rsidR="0034139C" w:rsidRPr="002822D1">
        <w:rPr>
          <w:rFonts w:ascii="Times New Roman" w:hAnsi="Times New Roman" w:cs="Times New Roman"/>
        </w:rPr>
        <w:t xml:space="preserve">attempt to </w:t>
      </w:r>
      <w:r w:rsidRPr="002822D1">
        <w:rPr>
          <w:rFonts w:ascii="Times New Roman" w:hAnsi="Times New Roman" w:cs="Times New Roman"/>
        </w:rPr>
        <w:t xml:space="preserve">address </w:t>
      </w:r>
      <w:r w:rsidRPr="002822D1">
        <w:rPr>
          <w:rFonts w:ascii="Times New Roman" w:hAnsi="Times New Roman" w:cs="Times New Roman"/>
          <w:b/>
          <w:i/>
        </w:rPr>
        <w:t xml:space="preserve">technical barriers that undermine women’s </w:t>
      </w:r>
      <w:r w:rsidR="0034139C" w:rsidRPr="002822D1">
        <w:rPr>
          <w:rFonts w:ascii="Times New Roman" w:hAnsi="Times New Roman" w:cs="Times New Roman"/>
          <w:b/>
          <w:i/>
        </w:rPr>
        <w:t>participation</w:t>
      </w:r>
      <w:r w:rsidR="0034139C" w:rsidRPr="002822D1">
        <w:rPr>
          <w:rFonts w:ascii="Times New Roman" w:hAnsi="Times New Roman" w:cs="Times New Roman"/>
        </w:rPr>
        <w:t xml:space="preserve"> in electoral and political processes in the country</w:t>
      </w:r>
      <w:r w:rsidRPr="002822D1">
        <w:rPr>
          <w:rFonts w:ascii="Times New Roman" w:hAnsi="Times New Roman" w:cs="Times New Roman"/>
        </w:rPr>
        <w:t xml:space="preserve">. </w:t>
      </w:r>
      <w:r w:rsidR="0034139C" w:rsidRPr="002822D1">
        <w:rPr>
          <w:rFonts w:ascii="Times New Roman" w:hAnsi="Times New Roman" w:cs="Times New Roman"/>
        </w:rPr>
        <w:t xml:space="preserve">In this sense, </w:t>
      </w:r>
      <w:r w:rsidRPr="002822D1">
        <w:rPr>
          <w:rFonts w:ascii="Times New Roman" w:hAnsi="Times New Roman" w:cs="Times New Roman"/>
        </w:rPr>
        <w:t xml:space="preserve">IFES will </w:t>
      </w:r>
      <w:r w:rsidR="0034139C" w:rsidRPr="002822D1">
        <w:rPr>
          <w:rFonts w:ascii="Times New Roman" w:hAnsi="Times New Roman" w:cs="Times New Roman"/>
        </w:rPr>
        <w:t>develop an</w:t>
      </w:r>
      <w:r w:rsidRPr="002822D1">
        <w:rPr>
          <w:rFonts w:ascii="Times New Roman" w:hAnsi="Times New Roman" w:cs="Times New Roman"/>
        </w:rPr>
        <w:t xml:space="preserve"> </w:t>
      </w:r>
      <w:r w:rsidR="005A10F9" w:rsidRPr="002822D1">
        <w:rPr>
          <w:rFonts w:ascii="Times New Roman" w:hAnsi="Times New Roman" w:cs="Times New Roman"/>
        </w:rPr>
        <w:t xml:space="preserve">analysis </w:t>
      </w:r>
      <w:r w:rsidRPr="002822D1">
        <w:rPr>
          <w:rFonts w:ascii="Times New Roman" w:hAnsi="Times New Roman" w:cs="Times New Roman"/>
        </w:rPr>
        <w:t xml:space="preserve">of these obstacles </w:t>
      </w:r>
      <w:r w:rsidR="0034139C" w:rsidRPr="002822D1">
        <w:rPr>
          <w:rFonts w:ascii="Times New Roman" w:hAnsi="Times New Roman" w:cs="Times New Roman"/>
        </w:rPr>
        <w:t>t</w:t>
      </w:r>
      <w:r w:rsidRPr="002822D1">
        <w:rPr>
          <w:rFonts w:ascii="Times New Roman" w:hAnsi="Times New Roman" w:cs="Times New Roman"/>
        </w:rPr>
        <w:t xml:space="preserve">o highlight </w:t>
      </w:r>
      <w:r w:rsidR="0034139C" w:rsidRPr="002822D1">
        <w:rPr>
          <w:rFonts w:ascii="Times New Roman" w:hAnsi="Times New Roman" w:cs="Times New Roman"/>
        </w:rPr>
        <w:t>policies</w:t>
      </w:r>
      <w:r w:rsidRPr="002822D1">
        <w:rPr>
          <w:rFonts w:ascii="Times New Roman" w:hAnsi="Times New Roman" w:cs="Times New Roman"/>
        </w:rPr>
        <w:t xml:space="preserve"> and practices that will improve conditions for women’s participation</w:t>
      </w:r>
      <w:r w:rsidR="0034139C" w:rsidRPr="002822D1">
        <w:rPr>
          <w:rFonts w:ascii="Times New Roman" w:hAnsi="Times New Roman" w:cs="Times New Roman"/>
        </w:rPr>
        <w:t xml:space="preserve">. </w:t>
      </w:r>
    </w:p>
    <w:p w14:paraId="45032DE7" w14:textId="73208E62" w:rsidR="00224568" w:rsidRPr="002822D1" w:rsidRDefault="005A10F9" w:rsidP="00224568">
      <w:pPr>
        <w:spacing w:line="240" w:lineRule="auto"/>
        <w:jc w:val="both"/>
        <w:rPr>
          <w:rFonts w:ascii="Times New Roman" w:hAnsi="Times New Roman" w:cs="Times New Roman"/>
        </w:rPr>
      </w:pPr>
      <w:r w:rsidRPr="002822D1">
        <w:rPr>
          <w:rFonts w:ascii="Times New Roman" w:hAnsi="Times New Roman" w:cs="Times New Roman"/>
        </w:rPr>
        <w:t xml:space="preserve">Furthermore, the </w:t>
      </w:r>
      <w:r w:rsidR="000C16C2">
        <w:rPr>
          <w:rFonts w:ascii="Times New Roman" w:hAnsi="Times New Roman" w:cs="Times New Roman"/>
        </w:rPr>
        <w:t>p</w:t>
      </w:r>
      <w:r w:rsidRPr="002822D1">
        <w:rPr>
          <w:rFonts w:ascii="Times New Roman" w:hAnsi="Times New Roman" w:cs="Times New Roman"/>
        </w:rPr>
        <w:t xml:space="preserve">roject will support </w:t>
      </w:r>
      <w:r w:rsidRPr="002822D1">
        <w:rPr>
          <w:rFonts w:ascii="Times New Roman" w:hAnsi="Times New Roman" w:cs="Times New Roman"/>
          <w:b/>
          <w:i/>
        </w:rPr>
        <w:t>outreach and</w:t>
      </w:r>
      <w:r w:rsidR="00224568" w:rsidRPr="002822D1">
        <w:rPr>
          <w:rFonts w:ascii="Times New Roman" w:hAnsi="Times New Roman" w:cs="Times New Roman"/>
          <w:b/>
          <w:i/>
        </w:rPr>
        <w:t xml:space="preserve"> discussions</w:t>
      </w:r>
      <w:r w:rsidR="00224568" w:rsidRPr="002822D1">
        <w:rPr>
          <w:rFonts w:ascii="Times New Roman" w:hAnsi="Times New Roman" w:cs="Times New Roman"/>
        </w:rPr>
        <w:t xml:space="preserve"> </w:t>
      </w:r>
      <w:r w:rsidRPr="002822D1">
        <w:rPr>
          <w:rFonts w:ascii="Times New Roman" w:hAnsi="Times New Roman" w:cs="Times New Roman"/>
        </w:rPr>
        <w:t>with</w:t>
      </w:r>
      <w:r w:rsidR="00224568" w:rsidRPr="002822D1">
        <w:rPr>
          <w:rFonts w:ascii="Times New Roman" w:hAnsi="Times New Roman" w:cs="Times New Roman"/>
        </w:rPr>
        <w:t xml:space="preserve"> the SEC, </w:t>
      </w:r>
      <w:proofErr w:type="spellStart"/>
      <w:r w:rsidRPr="002822D1">
        <w:rPr>
          <w:rFonts w:ascii="Times New Roman" w:hAnsi="Times New Roman" w:cs="Times New Roman"/>
        </w:rPr>
        <w:t>M</w:t>
      </w:r>
      <w:r w:rsidR="000C16C2">
        <w:rPr>
          <w:rFonts w:ascii="Times New Roman" w:hAnsi="Times New Roman" w:cs="Times New Roman"/>
        </w:rPr>
        <w:t>o</w:t>
      </w:r>
      <w:r w:rsidR="00D85C37">
        <w:rPr>
          <w:rFonts w:ascii="Times New Roman" w:hAnsi="Times New Roman" w:cs="Times New Roman"/>
        </w:rPr>
        <w:t>J</w:t>
      </w:r>
      <w:proofErr w:type="spellEnd"/>
      <w:r w:rsidR="00224568" w:rsidRPr="002822D1">
        <w:rPr>
          <w:rFonts w:ascii="Times New Roman" w:hAnsi="Times New Roman" w:cs="Times New Roman"/>
        </w:rPr>
        <w:t xml:space="preserve">, parliament, political parties, </w:t>
      </w:r>
      <w:r w:rsidRPr="002822D1">
        <w:rPr>
          <w:rFonts w:ascii="Times New Roman" w:hAnsi="Times New Roman" w:cs="Times New Roman"/>
        </w:rPr>
        <w:t>civil society</w:t>
      </w:r>
      <w:r w:rsidR="00224568" w:rsidRPr="002822D1">
        <w:rPr>
          <w:rFonts w:ascii="Times New Roman" w:hAnsi="Times New Roman" w:cs="Times New Roman"/>
        </w:rPr>
        <w:t xml:space="preserve"> and other key stakeholders on changes to electoral regulations and the Electoral Code regarding these issues.</w:t>
      </w:r>
      <w:r w:rsidR="00224568" w:rsidRPr="002822D1">
        <w:rPr>
          <w:rStyle w:val="FootnoteReference"/>
          <w:rFonts w:ascii="Times New Roman" w:hAnsi="Times New Roman" w:cs="Times New Roman"/>
        </w:rPr>
        <w:footnoteReference w:id="2"/>
      </w:r>
      <w:r w:rsidRPr="002822D1">
        <w:rPr>
          <w:rFonts w:ascii="Times New Roman" w:hAnsi="Times New Roman" w:cs="Times New Roman"/>
        </w:rPr>
        <w:t xml:space="preserve"> </w:t>
      </w:r>
    </w:p>
    <w:p w14:paraId="2604CED0" w14:textId="1429309B" w:rsidR="00224568" w:rsidRPr="002822D1" w:rsidRDefault="00224568" w:rsidP="005A10F9">
      <w:pPr>
        <w:spacing w:before="240" w:after="120" w:line="240" w:lineRule="auto"/>
        <w:ind w:left="425" w:hanging="425"/>
        <w:jc w:val="both"/>
        <w:rPr>
          <w:rFonts w:ascii="Times New Roman" w:hAnsi="Times New Roman" w:cs="Times New Roman"/>
          <w:b/>
        </w:rPr>
      </w:pPr>
      <w:r w:rsidRPr="002822D1">
        <w:rPr>
          <w:rFonts w:ascii="Times New Roman" w:hAnsi="Times New Roman" w:cs="Times New Roman"/>
          <w:b/>
        </w:rPr>
        <w:t>Result 2.5 Political parties are better equipped to comply with legal requirements of elections</w:t>
      </w:r>
      <w:r w:rsidR="00CF7859">
        <w:rPr>
          <w:rFonts w:ascii="Times New Roman" w:hAnsi="Times New Roman" w:cs="Times New Roman"/>
          <w:b/>
        </w:rPr>
        <w:t>;</w:t>
      </w:r>
      <w:r w:rsidRPr="002822D1">
        <w:rPr>
          <w:rFonts w:ascii="Times New Roman" w:hAnsi="Times New Roman" w:cs="Times New Roman"/>
          <w:b/>
        </w:rPr>
        <w:t xml:space="preserve"> </w:t>
      </w:r>
    </w:p>
    <w:p w14:paraId="217EB783" w14:textId="60975909" w:rsidR="00224568" w:rsidRPr="002822D1" w:rsidRDefault="00224568" w:rsidP="00224568">
      <w:pPr>
        <w:spacing w:before="120" w:after="120" w:line="240" w:lineRule="auto"/>
        <w:jc w:val="both"/>
        <w:rPr>
          <w:rFonts w:ascii="Times New Roman" w:hAnsi="Times New Roman" w:cs="Times New Roman"/>
        </w:rPr>
      </w:pPr>
      <w:r w:rsidRPr="002822D1">
        <w:rPr>
          <w:rFonts w:ascii="Times New Roman" w:hAnsi="Times New Roman" w:cs="Times New Roman"/>
        </w:rPr>
        <w:t xml:space="preserve">2.5.1 Crash course and workshops for </w:t>
      </w:r>
      <w:r w:rsidR="00F30291">
        <w:rPr>
          <w:rFonts w:ascii="Times New Roman" w:hAnsi="Times New Roman" w:cs="Times New Roman"/>
        </w:rPr>
        <w:t>smaller</w:t>
      </w:r>
      <w:r w:rsidRPr="002822D1">
        <w:rPr>
          <w:rFonts w:ascii="Times New Roman" w:hAnsi="Times New Roman" w:cs="Times New Roman"/>
        </w:rPr>
        <w:t xml:space="preserve"> political parties </w:t>
      </w:r>
    </w:p>
    <w:p w14:paraId="405C6025" w14:textId="164AF2CC" w:rsidR="00EE1599" w:rsidRPr="002822D1" w:rsidRDefault="00AF0295" w:rsidP="002C76F5">
      <w:pPr>
        <w:spacing w:line="240" w:lineRule="auto"/>
        <w:jc w:val="both"/>
        <w:rPr>
          <w:rFonts w:ascii="Times New Roman" w:hAnsi="Times New Roman" w:cs="Times New Roman"/>
        </w:rPr>
      </w:pPr>
      <w:r w:rsidRPr="002822D1">
        <w:rPr>
          <w:rFonts w:ascii="Times New Roman" w:hAnsi="Times New Roman" w:cs="Times New Roman"/>
        </w:rPr>
        <w:t>In partnership</w:t>
      </w:r>
      <w:r w:rsidR="002C76F5" w:rsidRPr="002822D1">
        <w:rPr>
          <w:rFonts w:ascii="Times New Roman" w:hAnsi="Times New Roman" w:cs="Times New Roman"/>
        </w:rPr>
        <w:t xml:space="preserve"> with the SEC</w:t>
      </w:r>
      <w:r w:rsidRPr="002822D1">
        <w:rPr>
          <w:rFonts w:ascii="Times New Roman" w:hAnsi="Times New Roman" w:cs="Times New Roman"/>
        </w:rPr>
        <w:t xml:space="preserve">, IFES will help build the capacity of political parties to comply with legal requirements of the participants in elections. This will include </w:t>
      </w:r>
      <w:r w:rsidR="002C76F5" w:rsidRPr="002822D1">
        <w:rPr>
          <w:rFonts w:ascii="Times New Roman" w:hAnsi="Times New Roman" w:cs="Times New Roman"/>
        </w:rPr>
        <w:t>design</w:t>
      </w:r>
      <w:r w:rsidRPr="002822D1">
        <w:rPr>
          <w:rFonts w:ascii="Times New Roman" w:hAnsi="Times New Roman" w:cs="Times New Roman"/>
        </w:rPr>
        <w:t xml:space="preserve"> and delivery of</w:t>
      </w:r>
      <w:r w:rsidR="002C76F5" w:rsidRPr="002822D1">
        <w:rPr>
          <w:rFonts w:ascii="Times New Roman" w:hAnsi="Times New Roman" w:cs="Times New Roman"/>
        </w:rPr>
        <w:t xml:space="preserve"> </w:t>
      </w:r>
      <w:r w:rsidR="00FD2380" w:rsidRPr="002822D1">
        <w:rPr>
          <w:rFonts w:ascii="Times New Roman" w:hAnsi="Times New Roman" w:cs="Times New Roman"/>
        </w:rPr>
        <w:t>a</w:t>
      </w:r>
      <w:r w:rsidR="002C76F5" w:rsidRPr="002822D1">
        <w:rPr>
          <w:rFonts w:ascii="Times New Roman" w:hAnsi="Times New Roman" w:cs="Times New Roman"/>
        </w:rPr>
        <w:t xml:space="preserve"> </w:t>
      </w:r>
      <w:r w:rsidR="002C76F5" w:rsidRPr="002822D1">
        <w:rPr>
          <w:rFonts w:ascii="Times New Roman" w:hAnsi="Times New Roman" w:cs="Times New Roman"/>
          <w:b/>
          <w:i/>
        </w:rPr>
        <w:t xml:space="preserve">training program on </w:t>
      </w:r>
      <w:r w:rsidRPr="002822D1">
        <w:rPr>
          <w:rFonts w:ascii="Times New Roman" w:hAnsi="Times New Roman" w:cs="Times New Roman"/>
          <w:b/>
          <w:i/>
        </w:rPr>
        <w:t>t</w:t>
      </w:r>
      <w:r w:rsidR="002C76F5" w:rsidRPr="002822D1">
        <w:rPr>
          <w:rFonts w:ascii="Times New Roman" w:hAnsi="Times New Roman" w:cs="Times New Roman"/>
          <w:b/>
          <w:i/>
        </w:rPr>
        <w:t xml:space="preserve">opics </w:t>
      </w:r>
      <w:r w:rsidRPr="002822D1">
        <w:rPr>
          <w:rFonts w:ascii="Times New Roman" w:hAnsi="Times New Roman" w:cs="Times New Roman"/>
          <w:b/>
          <w:i/>
        </w:rPr>
        <w:t>following</w:t>
      </w:r>
      <w:r w:rsidR="002C76F5" w:rsidRPr="002822D1">
        <w:rPr>
          <w:rFonts w:ascii="Times New Roman" w:hAnsi="Times New Roman" w:cs="Times New Roman"/>
          <w:b/>
          <w:i/>
        </w:rPr>
        <w:t xml:space="preserve"> the election calendar</w:t>
      </w:r>
      <w:r w:rsidR="002C76F5" w:rsidRPr="002822D1">
        <w:rPr>
          <w:rFonts w:ascii="Times New Roman" w:hAnsi="Times New Roman" w:cs="Times New Roman"/>
        </w:rPr>
        <w:t xml:space="preserve">, beginning with candidate submissions and ending with the </w:t>
      </w:r>
      <w:r w:rsidRPr="002822D1">
        <w:rPr>
          <w:rFonts w:ascii="Times New Roman" w:hAnsi="Times New Roman" w:cs="Times New Roman"/>
        </w:rPr>
        <w:t>submission of election complaints and appeals</w:t>
      </w:r>
      <w:r w:rsidR="002C76F5" w:rsidRPr="002822D1">
        <w:rPr>
          <w:rFonts w:ascii="Times New Roman" w:hAnsi="Times New Roman" w:cs="Times New Roman"/>
        </w:rPr>
        <w:t xml:space="preserve">, </w:t>
      </w:r>
      <w:r w:rsidR="002B7B8D">
        <w:rPr>
          <w:rFonts w:ascii="Times New Roman" w:hAnsi="Times New Roman" w:cs="Times New Roman"/>
        </w:rPr>
        <w:t xml:space="preserve">and </w:t>
      </w:r>
      <w:r w:rsidRPr="002822D1">
        <w:rPr>
          <w:rFonts w:ascii="Times New Roman" w:hAnsi="Times New Roman" w:cs="Times New Roman"/>
        </w:rPr>
        <w:t xml:space="preserve">financial </w:t>
      </w:r>
      <w:r w:rsidR="002C76F5" w:rsidRPr="002822D1">
        <w:rPr>
          <w:rFonts w:ascii="Times New Roman" w:hAnsi="Times New Roman" w:cs="Times New Roman"/>
        </w:rPr>
        <w:t xml:space="preserve">reporting obligations. </w:t>
      </w:r>
    </w:p>
    <w:p w14:paraId="172AEB7D" w14:textId="77777777" w:rsidR="002C76F5" w:rsidRPr="002822D1" w:rsidRDefault="002C76F5" w:rsidP="00CC392B">
      <w:pPr>
        <w:shd w:val="clear" w:color="auto" w:fill="9CC2E5" w:themeFill="accent1" w:themeFillTint="99"/>
        <w:spacing w:before="240" w:line="240" w:lineRule="auto"/>
        <w:jc w:val="both"/>
        <w:rPr>
          <w:rFonts w:ascii="Times New Roman" w:hAnsi="Times New Roman" w:cs="Times New Roman"/>
          <w:b/>
        </w:rPr>
      </w:pPr>
      <w:r w:rsidRPr="002822D1">
        <w:rPr>
          <w:rFonts w:ascii="Times New Roman" w:hAnsi="Times New Roman" w:cs="Times New Roman"/>
          <w:b/>
        </w:rPr>
        <w:t>Outcome 3: Empowered citizens hold political parties and elected officials accountable.</w:t>
      </w:r>
    </w:p>
    <w:p w14:paraId="6498E509" w14:textId="77777777" w:rsidR="002C76F5" w:rsidRPr="002822D1" w:rsidRDefault="002C76F5" w:rsidP="002C76F5">
      <w:pPr>
        <w:spacing w:line="240" w:lineRule="auto"/>
        <w:jc w:val="both"/>
        <w:rPr>
          <w:rFonts w:ascii="Times New Roman" w:hAnsi="Times New Roman" w:cs="Times New Roman"/>
          <w:b/>
          <w:i/>
        </w:rPr>
      </w:pPr>
      <w:r w:rsidRPr="002822D1">
        <w:rPr>
          <w:rFonts w:ascii="Times New Roman" w:hAnsi="Times New Roman" w:cs="Times New Roman"/>
          <w:b/>
          <w:i/>
        </w:rPr>
        <w:t>Strategy: In order to hold parties accountable, citizens need better information</w:t>
      </w:r>
      <w:r w:rsidR="004A443B" w:rsidRPr="002822D1">
        <w:rPr>
          <w:rFonts w:ascii="Times New Roman" w:hAnsi="Times New Roman" w:cs="Times New Roman"/>
          <w:b/>
          <w:i/>
        </w:rPr>
        <w:t>, increased capacities</w:t>
      </w:r>
      <w:r w:rsidRPr="002822D1">
        <w:rPr>
          <w:rFonts w:ascii="Times New Roman" w:hAnsi="Times New Roman" w:cs="Times New Roman"/>
          <w:b/>
          <w:i/>
        </w:rPr>
        <w:t xml:space="preserve"> and </w:t>
      </w:r>
      <w:r w:rsidR="004A443B" w:rsidRPr="002822D1">
        <w:rPr>
          <w:rFonts w:ascii="Times New Roman" w:hAnsi="Times New Roman" w:cs="Times New Roman"/>
          <w:b/>
          <w:i/>
        </w:rPr>
        <w:t xml:space="preserve">inclusive </w:t>
      </w:r>
      <w:r w:rsidRPr="002822D1">
        <w:rPr>
          <w:rFonts w:ascii="Times New Roman" w:hAnsi="Times New Roman" w:cs="Times New Roman"/>
          <w:b/>
          <w:i/>
        </w:rPr>
        <w:t xml:space="preserve">forums to make their interests and demands heard, especially at the local level. </w:t>
      </w:r>
    </w:p>
    <w:p w14:paraId="48299B52" w14:textId="04FA5F5D" w:rsidR="0093461C" w:rsidRPr="002822D1" w:rsidRDefault="0093461C" w:rsidP="0093461C">
      <w:pPr>
        <w:spacing w:before="120" w:after="120" w:line="240" w:lineRule="auto"/>
        <w:jc w:val="both"/>
        <w:rPr>
          <w:rFonts w:ascii="Times New Roman" w:hAnsi="Times New Roman" w:cs="Times New Roman"/>
          <w:b/>
        </w:rPr>
      </w:pPr>
      <w:r w:rsidRPr="002822D1">
        <w:rPr>
          <w:rFonts w:ascii="Times New Roman" w:hAnsi="Times New Roman" w:cs="Times New Roman"/>
          <w:b/>
        </w:rPr>
        <w:t xml:space="preserve">Result 3.1. Profile demographic reports </w:t>
      </w:r>
      <w:r w:rsidR="007E7C7F" w:rsidRPr="002822D1">
        <w:rPr>
          <w:rFonts w:ascii="Times New Roman" w:hAnsi="Times New Roman" w:cs="Times New Roman"/>
          <w:b/>
        </w:rPr>
        <w:t xml:space="preserve">are developed for </w:t>
      </w:r>
      <w:r w:rsidRPr="002822D1">
        <w:rPr>
          <w:rFonts w:ascii="Times New Roman" w:hAnsi="Times New Roman" w:cs="Times New Roman"/>
          <w:b/>
        </w:rPr>
        <w:t>more effective civic education</w:t>
      </w:r>
      <w:r w:rsidR="00CF7859">
        <w:rPr>
          <w:rFonts w:ascii="Times New Roman" w:hAnsi="Times New Roman" w:cs="Times New Roman"/>
          <w:b/>
        </w:rPr>
        <w:t>;</w:t>
      </w:r>
      <w:r w:rsidRPr="002822D1">
        <w:rPr>
          <w:rFonts w:ascii="Times New Roman" w:hAnsi="Times New Roman" w:cs="Times New Roman"/>
          <w:b/>
        </w:rPr>
        <w:t xml:space="preserve"> </w:t>
      </w:r>
    </w:p>
    <w:p w14:paraId="7F3867AF"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 xml:space="preserve">3.1.1 Research to inform design and delivery of civic education </w:t>
      </w:r>
    </w:p>
    <w:p w14:paraId="31EEAF0B"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3.1.2 Presentation of research results/findings</w:t>
      </w:r>
    </w:p>
    <w:p w14:paraId="11028325" w14:textId="54512D7C" w:rsidR="00F27CFD"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To support a variety of civic and voter education activities, IFES and NYCM, </w:t>
      </w:r>
      <w:r w:rsidR="0093461C" w:rsidRPr="002822D1">
        <w:rPr>
          <w:rFonts w:ascii="Times New Roman" w:hAnsi="Times New Roman" w:cs="Times New Roman"/>
        </w:rPr>
        <w:t xml:space="preserve">in close cooperation </w:t>
      </w:r>
      <w:r w:rsidRPr="002822D1">
        <w:rPr>
          <w:rFonts w:ascii="Times New Roman" w:hAnsi="Times New Roman" w:cs="Times New Roman"/>
        </w:rPr>
        <w:t xml:space="preserve">with the SEC’s </w:t>
      </w:r>
      <w:r w:rsidR="0093461C" w:rsidRPr="002822D1">
        <w:rPr>
          <w:rFonts w:ascii="Times New Roman" w:hAnsi="Times New Roman" w:cs="Times New Roman"/>
        </w:rPr>
        <w:t>Education D</w:t>
      </w:r>
      <w:r w:rsidRPr="002822D1">
        <w:rPr>
          <w:rFonts w:ascii="Times New Roman" w:hAnsi="Times New Roman" w:cs="Times New Roman"/>
        </w:rPr>
        <w:t>epartment, propose conducting</w:t>
      </w:r>
      <w:r w:rsidR="0093461C" w:rsidRPr="002822D1">
        <w:rPr>
          <w:rFonts w:ascii="Times New Roman" w:hAnsi="Times New Roman" w:cs="Times New Roman"/>
        </w:rPr>
        <w:t xml:space="preserve"> </w:t>
      </w:r>
      <w:r w:rsidR="0093461C" w:rsidRPr="002822D1">
        <w:rPr>
          <w:rFonts w:ascii="Times New Roman" w:hAnsi="Times New Roman" w:cs="Times New Roman"/>
          <w:b/>
          <w:i/>
        </w:rPr>
        <w:t>comprehensive</w:t>
      </w:r>
      <w:r w:rsidRPr="002822D1">
        <w:rPr>
          <w:rFonts w:ascii="Times New Roman" w:hAnsi="Times New Roman" w:cs="Times New Roman"/>
          <w:b/>
          <w:i/>
        </w:rPr>
        <w:t xml:space="preserve"> evidence-based research to provide unique respondent data</w:t>
      </w:r>
      <w:r w:rsidRPr="002822D1">
        <w:rPr>
          <w:rFonts w:ascii="Times New Roman" w:hAnsi="Times New Roman" w:cs="Times New Roman"/>
        </w:rPr>
        <w:t xml:space="preserve"> and insights to test voter priorities, rigidities and responsiveness to motivating stimuli. </w:t>
      </w:r>
      <w:r w:rsidR="0093461C" w:rsidRPr="002822D1">
        <w:rPr>
          <w:rFonts w:ascii="Times New Roman" w:hAnsi="Times New Roman" w:cs="Times New Roman"/>
        </w:rPr>
        <w:t xml:space="preserve">The quantitative research will be complemented by </w:t>
      </w:r>
      <w:r w:rsidRPr="002822D1">
        <w:rPr>
          <w:rFonts w:ascii="Times New Roman" w:hAnsi="Times New Roman" w:cs="Times New Roman"/>
        </w:rPr>
        <w:t xml:space="preserve">focus groups and other studies, </w:t>
      </w:r>
      <w:r w:rsidR="0093461C" w:rsidRPr="002822D1">
        <w:rPr>
          <w:rFonts w:ascii="Times New Roman" w:hAnsi="Times New Roman" w:cs="Times New Roman"/>
        </w:rPr>
        <w:t>and will</w:t>
      </w:r>
      <w:r w:rsidRPr="002822D1">
        <w:rPr>
          <w:rFonts w:ascii="Times New Roman" w:hAnsi="Times New Roman" w:cs="Times New Roman"/>
        </w:rPr>
        <w:t xml:space="preserve"> produce data that</w:t>
      </w:r>
      <w:r w:rsidR="0093461C" w:rsidRPr="002822D1">
        <w:rPr>
          <w:rFonts w:ascii="Times New Roman" w:hAnsi="Times New Roman" w:cs="Times New Roman"/>
        </w:rPr>
        <w:t xml:space="preserve"> contributes to improving both the effectiveness and</w:t>
      </w:r>
      <w:r w:rsidRPr="002822D1">
        <w:rPr>
          <w:rFonts w:ascii="Times New Roman" w:hAnsi="Times New Roman" w:cs="Times New Roman"/>
        </w:rPr>
        <w:t xml:space="preserve"> the efficacy of voter </w:t>
      </w:r>
      <w:r w:rsidR="00B25682" w:rsidRPr="002822D1">
        <w:rPr>
          <w:rFonts w:ascii="Times New Roman" w:hAnsi="Times New Roman" w:cs="Times New Roman"/>
        </w:rPr>
        <w:t xml:space="preserve">and civic </w:t>
      </w:r>
      <w:r w:rsidRPr="002822D1">
        <w:rPr>
          <w:rFonts w:ascii="Times New Roman" w:hAnsi="Times New Roman" w:cs="Times New Roman"/>
        </w:rPr>
        <w:t xml:space="preserve">education campaigns. </w:t>
      </w:r>
    </w:p>
    <w:p w14:paraId="286DD745" w14:textId="494AE2C9" w:rsidR="002C76F5" w:rsidRPr="002822D1" w:rsidRDefault="00B25682" w:rsidP="002C76F5">
      <w:pPr>
        <w:spacing w:line="240" w:lineRule="auto"/>
        <w:jc w:val="both"/>
        <w:rPr>
          <w:rFonts w:ascii="Times New Roman" w:hAnsi="Times New Roman" w:cs="Times New Roman"/>
          <w:b/>
        </w:rPr>
      </w:pPr>
      <w:r w:rsidRPr="002822D1">
        <w:rPr>
          <w:rFonts w:ascii="Times New Roman" w:hAnsi="Times New Roman" w:cs="Times New Roman"/>
        </w:rPr>
        <w:t>The</w:t>
      </w:r>
      <w:r w:rsidR="002C76F5" w:rsidRPr="002822D1">
        <w:rPr>
          <w:rFonts w:ascii="Times New Roman" w:hAnsi="Times New Roman" w:cs="Times New Roman"/>
        </w:rPr>
        <w:t xml:space="preserve"> findings </w:t>
      </w:r>
      <w:r w:rsidR="00F27CFD" w:rsidRPr="002822D1">
        <w:rPr>
          <w:rFonts w:ascii="Times New Roman" w:hAnsi="Times New Roman" w:cs="Times New Roman"/>
        </w:rPr>
        <w:t>will</w:t>
      </w:r>
      <w:r w:rsidR="002C76F5" w:rsidRPr="002822D1">
        <w:rPr>
          <w:rFonts w:ascii="Times New Roman" w:hAnsi="Times New Roman" w:cs="Times New Roman"/>
        </w:rPr>
        <w:t xml:space="preserve"> also be shared with political parties at </w:t>
      </w:r>
      <w:r w:rsidR="00C86A1E">
        <w:rPr>
          <w:rFonts w:ascii="Times New Roman" w:hAnsi="Times New Roman" w:cs="Times New Roman"/>
        </w:rPr>
        <w:t xml:space="preserve">the </w:t>
      </w:r>
      <w:r w:rsidR="002C76F5" w:rsidRPr="002822D1">
        <w:rPr>
          <w:rFonts w:ascii="Times New Roman" w:hAnsi="Times New Roman" w:cs="Times New Roman"/>
        </w:rPr>
        <w:t>local and central levels</w:t>
      </w:r>
      <w:r w:rsidR="00CF7859">
        <w:rPr>
          <w:rFonts w:ascii="Times New Roman" w:hAnsi="Times New Roman" w:cs="Times New Roman"/>
        </w:rPr>
        <w:t>,</w:t>
      </w:r>
      <w:r w:rsidR="002C76F5" w:rsidRPr="002822D1">
        <w:rPr>
          <w:rFonts w:ascii="Times New Roman" w:hAnsi="Times New Roman" w:cs="Times New Roman"/>
        </w:rPr>
        <w:t xml:space="preserve"> and their </w:t>
      </w:r>
      <w:r w:rsidR="00F27CFD" w:rsidRPr="002822D1">
        <w:rPr>
          <w:rFonts w:ascii="Times New Roman" w:hAnsi="Times New Roman" w:cs="Times New Roman"/>
        </w:rPr>
        <w:t>RACs</w:t>
      </w:r>
      <w:r w:rsidR="00CF7859">
        <w:rPr>
          <w:rFonts w:ascii="Times New Roman" w:hAnsi="Times New Roman" w:cs="Times New Roman"/>
        </w:rPr>
        <w:t>,</w:t>
      </w:r>
      <w:r w:rsidR="002C76F5" w:rsidRPr="002822D1">
        <w:rPr>
          <w:rFonts w:ascii="Times New Roman" w:hAnsi="Times New Roman" w:cs="Times New Roman"/>
        </w:rPr>
        <w:t xml:space="preserve"> seeking to improve </w:t>
      </w:r>
      <w:r w:rsidR="00CF7859">
        <w:rPr>
          <w:rFonts w:ascii="Times New Roman" w:hAnsi="Times New Roman" w:cs="Times New Roman"/>
        </w:rPr>
        <w:t>voter outreach</w:t>
      </w:r>
      <w:r w:rsidR="002C76F5" w:rsidRPr="002822D1">
        <w:rPr>
          <w:rFonts w:ascii="Times New Roman" w:hAnsi="Times New Roman" w:cs="Times New Roman"/>
        </w:rPr>
        <w:t xml:space="preserve">. </w:t>
      </w:r>
      <w:r w:rsidR="00F27CFD" w:rsidRPr="002822D1">
        <w:rPr>
          <w:rFonts w:ascii="Times New Roman" w:hAnsi="Times New Roman" w:cs="Times New Roman"/>
        </w:rPr>
        <w:t xml:space="preserve">In addition, in close consultation with the parties, these research activities will determine pilot groups that can be targeted with policy and outreach initiatives. </w:t>
      </w:r>
    </w:p>
    <w:p w14:paraId="18E827B8" w14:textId="7DE2FEC6" w:rsidR="0093461C" w:rsidRPr="002822D1" w:rsidRDefault="0093461C" w:rsidP="0093461C">
      <w:pPr>
        <w:spacing w:before="120" w:after="120" w:line="240" w:lineRule="auto"/>
        <w:jc w:val="both"/>
        <w:rPr>
          <w:rFonts w:ascii="Times New Roman" w:hAnsi="Times New Roman" w:cs="Times New Roman"/>
          <w:b/>
        </w:rPr>
      </w:pPr>
      <w:r w:rsidRPr="002822D1">
        <w:rPr>
          <w:rFonts w:ascii="Times New Roman" w:hAnsi="Times New Roman" w:cs="Times New Roman"/>
          <w:b/>
        </w:rPr>
        <w:t xml:space="preserve">Result 3.2. Active citizens and civil society </w:t>
      </w:r>
      <w:r w:rsidR="007E7C7F" w:rsidRPr="002822D1">
        <w:rPr>
          <w:rFonts w:ascii="Times New Roman" w:hAnsi="Times New Roman" w:cs="Times New Roman"/>
          <w:b/>
        </w:rPr>
        <w:t xml:space="preserve">are </w:t>
      </w:r>
      <w:r w:rsidRPr="002822D1">
        <w:rPr>
          <w:rFonts w:ascii="Times New Roman" w:hAnsi="Times New Roman" w:cs="Times New Roman"/>
          <w:b/>
        </w:rPr>
        <w:t>mobilize</w:t>
      </w:r>
      <w:r w:rsidR="007E7C7F" w:rsidRPr="002822D1">
        <w:rPr>
          <w:rFonts w:ascii="Times New Roman" w:hAnsi="Times New Roman" w:cs="Times New Roman"/>
          <w:b/>
        </w:rPr>
        <w:t>d</w:t>
      </w:r>
      <w:r w:rsidRPr="002822D1">
        <w:rPr>
          <w:rFonts w:ascii="Times New Roman" w:hAnsi="Times New Roman" w:cs="Times New Roman"/>
          <w:b/>
        </w:rPr>
        <w:t xml:space="preserve"> to promote civic education, inclusion, monitoring and advocacy in local communities</w:t>
      </w:r>
      <w:r w:rsidR="00CF7859">
        <w:rPr>
          <w:rFonts w:ascii="Times New Roman" w:hAnsi="Times New Roman" w:cs="Times New Roman"/>
          <w:b/>
        </w:rPr>
        <w:t>;</w:t>
      </w:r>
    </w:p>
    <w:p w14:paraId="1D48736C" w14:textId="77777777" w:rsidR="0093461C" w:rsidRPr="002822D1" w:rsidRDefault="0093461C" w:rsidP="00E56FCE">
      <w:pPr>
        <w:pStyle w:val="ListParagraph"/>
        <w:spacing w:before="120" w:after="120" w:line="240" w:lineRule="auto"/>
        <w:ind w:left="284" w:hanging="284"/>
        <w:jc w:val="both"/>
        <w:rPr>
          <w:rFonts w:ascii="Times New Roman" w:hAnsi="Times New Roman" w:cs="Times New Roman"/>
        </w:rPr>
      </w:pPr>
      <w:r w:rsidRPr="002822D1">
        <w:rPr>
          <w:rFonts w:ascii="Times New Roman" w:hAnsi="Times New Roman" w:cs="Times New Roman"/>
        </w:rPr>
        <w:t>3.2.1 Selection, training and capacity building of community mobilizers</w:t>
      </w:r>
    </w:p>
    <w:p w14:paraId="7F80A4D6" w14:textId="77777777" w:rsidR="0093461C" w:rsidRPr="002822D1" w:rsidRDefault="0093461C" w:rsidP="00E56FCE">
      <w:pPr>
        <w:pStyle w:val="ListParagraph"/>
        <w:spacing w:before="120" w:after="120" w:line="240" w:lineRule="auto"/>
        <w:ind w:left="284" w:hanging="284"/>
        <w:jc w:val="both"/>
        <w:rPr>
          <w:rFonts w:ascii="Times New Roman" w:hAnsi="Times New Roman" w:cs="Times New Roman"/>
        </w:rPr>
      </w:pPr>
      <w:r w:rsidRPr="002822D1">
        <w:rPr>
          <w:rFonts w:ascii="Times New Roman" w:hAnsi="Times New Roman" w:cs="Times New Roman"/>
        </w:rPr>
        <w:t xml:space="preserve">3.2.2 Selection and coaching to NYCM mentors for community mobilizers </w:t>
      </w:r>
    </w:p>
    <w:p w14:paraId="0540A533" w14:textId="77777777" w:rsidR="0093461C" w:rsidRPr="002822D1" w:rsidRDefault="0093461C" w:rsidP="00E56FCE">
      <w:pPr>
        <w:pStyle w:val="ListParagraph"/>
        <w:spacing w:before="120" w:after="120" w:line="240" w:lineRule="auto"/>
        <w:ind w:left="284" w:hanging="284"/>
        <w:jc w:val="both"/>
        <w:rPr>
          <w:rFonts w:ascii="Times New Roman" w:hAnsi="Times New Roman" w:cs="Times New Roman"/>
        </w:rPr>
      </w:pPr>
      <w:r w:rsidRPr="002822D1">
        <w:rPr>
          <w:rFonts w:ascii="Times New Roman" w:hAnsi="Times New Roman" w:cs="Times New Roman"/>
        </w:rPr>
        <w:t xml:space="preserve">3.2.3 </w:t>
      </w:r>
      <w:r w:rsidR="00E146AC" w:rsidRPr="002822D1">
        <w:rPr>
          <w:rFonts w:ascii="Times New Roman" w:hAnsi="Times New Roman" w:cs="Times New Roman"/>
        </w:rPr>
        <w:t>Organization of international/regional exchange/ s</w:t>
      </w:r>
      <w:r w:rsidRPr="002822D1">
        <w:rPr>
          <w:rFonts w:ascii="Times New Roman" w:hAnsi="Times New Roman" w:cs="Times New Roman"/>
        </w:rPr>
        <w:t>tudy mission(s)</w:t>
      </w:r>
    </w:p>
    <w:p w14:paraId="1C0E47F5" w14:textId="58EB12B5" w:rsidR="002C76F5" w:rsidRPr="002822D1" w:rsidRDefault="00E146AC" w:rsidP="002C76F5">
      <w:pPr>
        <w:spacing w:line="240" w:lineRule="auto"/>
        <w:jc w:val="both"/>
        <w:rPr>
          <w:rFonts w:ascii="Times New Roman" w:hAnsi="Times New Roman" w:cs="Times New Roman"/>
        </w:rPr>
      </w:pPr>
      <w:r w:rsidRPr="002822D1">
        <w:rPr>
          <w:rFonts w:ascii="Times New Roman" w:hAnsi="Times New Roman" w:cs="Times New Roman"/>
        </w:rPr>
        <w:t>Based on a set of criteria and requirements, defined together with NYCM and t</w:t>
      </w:r>
      <w:r w:rsidR="002C76F5" w:rsidRPr="002822D1">
        <w:rPr>
          <w:rFonts w:ascii="Times New Roman" w:hAnsi="Times New Roman" w:cs="Times New Roman"/>
        </w:rPr>
        <w:t>hrough an open cal</w:t>
      </w:r>
      <w:r w:rsidRPr="002822D1">
        <w:rPr>
          <w:rFonts w:ascii="Times New Roman" w:hAnsi="Times New Roman" w:cs="Times New Roman"/>
        </w:rPr>
        <w:t>l to NYCM member organizations, other civil society actors</w:t>
      </w:r>
      <w:r w:rsidR="002C76F5" w:rsidRPr="002822D1">
        <w:rPr>
          <w:rFonts w:ascii="Times New Roman" w:hAnsi="Times New Roman" w:cs="Times New Roman"/>
        </w:rPr>
        <w:t xml:space="preserve">, media representatives and citizens active in </w:t>
      </w:r>
      <w:r w:rsidR="002C76F5" w:rsidRPr="002822D1">
        <w:rPr>
          <w:rFonts w:ascii="Times New Roman" w:hAnsi="Times New Roman" w:cs="Times New Roman"/>
        </w:rPr>
        <w:lastRenderedPageBreak/>
        <w:t xml:space="preserve">their communities, a group of activists will be selected to serve as </w:t>
      </w:r>
      <w:r w:rsidR="002C76F5" w:rsidRPr="002822D1">
        <w:rPr>
          <w:rFonts w:ascii="Times New Roman" w:hAnsi="Times New Roman" w:cs="Times New Roman"/>
          <w:b/>
          <w:i/>
        </w:rPr>
        <w:t>local community mobilizers</w:t>
      </w:r>
      <w:r w:rsidR="002C76F5" w:rsidRPr="002822D1">
        <w:rPr>
          <w:rFonts w:ascii="Times New Roman" w:hAnsi="Times New Roman" w:cs="Times New Roman"/>
        </w:rPr>
        <w:t xml:space="preserve"> throughout the country. These individuals will undergo</w:t>
      </w:r>
      <w:r w:rsidRPr="002822D1">
        <w:rPr>
          <w:rFonts w:ascii="Times New Roman" w:hAnsi="Times New Roman" w:cs="Times New Roman"/>
        </w:rPr>
        <w:t xml:space="preserve"> a series of</w:t>
      </w:r>
      <w:r w:rsidR="002C76F5" w:rsidRPr="002822D1">
        <w:rPr>
          <w:rFonts w:ascii="Times New Roman" w:hAnsi="Times New Roman" w:cs="Times New Roman"/>
        </w:rPr>
        <w:t xml:space="preserve"> </w:t>
      </w:r>
      <w:r w:rsidR="002C76F5" w:rsidRPr="002822D1">
        <w:rPr>
          <w:rFonts w:ascii="Times New Roman" w:hAnsi="Times New Roman" w:cs="Times New Roman"/>
          <w:b/>
          <w:i/>
        </w:rPr>
        <w:t>trainings and workshops</w:t>
      </w:r>
      <w:r w:rsidRPr="002822D1">
        <w:rPr>
          <w:rFonts w:ascii="Times New Roman" w:hAnsi="Times New Roman" w:cs="Times New Roman"/>
        </w:rPr>
        <w:t xml:space="preserve">, throughout the duration of the </w:t>
      </w:r>
      <w:r w:rsidR="00CF7859">
        <w:rPr>
          <w:rFonts w:ascii="Times New Roman" w:hAnsi="Times New Roman" w:cs="Times New Roman"/>
        </w:rPr>
        <w:t>p</w:t>
      </w:r>
      <w:r w:rsidRPr="002822D1">
        <w:rPr>
          <w:rFonts w:ascii="Times New Roman" w:hAnsi="Times New Roman" w:cs="Times New Roman"/>
        </w:rPr>
        <w:t>roject,</w:t>
      </w:r>
      <w:r w:rsidR="002C76F5" w:rsidRPr="002822D1">
        <w:rPr>
          <w:rFonts w:ascii="Times New Roman" w:hAnsi="Times New Roman" w:cs="Times New Roman"/>
        </w:rPr>
        <w:t xml:space="preserve"> to further develop skills in public participation</w:t>
      </w:r>
      <w:r w:rsidRPr="002822D1">
        <w:rPr>
          <w:rFonts w:ascii="Times New Roman" w:hAnsi="Times New Roman" w:cs="Times New Roman"/>
        </w:rPr>
        <w:t xml:space="preserve"> and community engagement</w:t>
      </w:r>
      <w:r w:rsidR="002C76F5" w:rsidRPr="002822D1">
        <w:rPr>
          <w:rFonts w:ascii="Times New Roman" w:hAnsi="Times New Roman" w:cs="Times New Roman"/>
        </w:rPr>
        <w:t>, monitoring of party platforms</w:t>
      </w:r>
      <w:r w:rsidRPr="002822D1">
        <w:rPr>
          <w:rFonts w:ascii="Times New Roman" w:hAnsi="Times New Roman" w:cs="Times New Roman"/>
        </w:rPr>
        <w:t xml:space="preserve"> and government performance or</w:t>
      </w:r>
      <w:r w:rsidR="002C76F5" w:rsidRPr="002822D1">
        <w:rPr>
          <w:rFonts w:ascii="Times New Roman" w:hAnsi="Times New Roman" w:cs="Times New Roman"/>
        </w:rPr>
        <w:t xml:space="preserve"> </w:t>
      </w:r>
      <w:r w:rsidRPr="002822D1">
        <w:rPr>
          <w:rFonts w:ascii="Times New Roman" w:hAnsi="Times New Roman" w:cs="Times New Roman"/>
        </w:rPr>
        <w:t>interacting</w:t>
      </w:r>
      <w:r w:rsidR="002C76F5" w:rsidRPr="002822D1">
        <w:rPr>
          <w:rFonts w:ascii="Times New Roman" w:hAnsi="Times New Roman" w:cs="Times New Roman"/>
        </w:rPr>
        <w:t xml:space="preserve"> with elected representatives and</w:t>
      </w:r>
      <w:r w:rsidRPr="002822D1">
        <w:rPr>
          <w:rFonts w:ascii="Times New Roman" w:hAnsi="Times New Roman" w:cs="Times New Roman"/>
        </w:rPr>
        <w:t>/or</w:t>
      </w:r>
      <w:r w:rsidR="002C76F5" w:rsidRPr="002822D1">
        <w:rPr>
          <w:rFonts w:ascii="Times New Roman" w:hAnsi="Times New Roman" w:cs="Times New Roman"/>
        </w:rPr>
        <w:t xml:space="preserve"> advocacy. </w:t>
      </w:r>
    </w:p>
    <w:p w14:paraId="6AEB3ED8" w14:textId="34E9F3D4" w:rsidR="002C76F5"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Community mobilizers will receive</w:t>
      </w:r>
      <w:r w:rsidR="00E146AC" w:rsidRPr="002822D1">
        <w:rPr>
          <w:rFonts w:ascii="Times New Roman" w:hAnsi="Times New Roman" w:cs="Times New Roman"/>
        </w:rPr>
        <w:t xml:space="preserve"> </w:t>
      </w:r>
      <w:r w:rsidR="00E146AC" w:rsidRPr="002822D1">
        <w:rPr>
          <w:rFonts w:ascii="Times New Roman" w:hAnsi="Times New Roman" w:cs="Times New Roman"/>
          <w:b/>
          <w:i/>
        </w:rPr>
        <w:t>coaching and</w:t>
      </w:r>
      <w:r w:rsidRPr="002822D1">
        <w:rPr>
          <w:rFonts w:ascii="Times New Roman" w:hAnsi="Times New Roman" w:cs="Times New Roman"/>
        </w:rPr>
        <w:t xml:space="preserve"> </w:t>
      </w:r>
      <w:r w:rsidRPr="002822D1">
        <w:rPr>
          <w:rFonts w:ascii="Times New Roman" w:hAnsi="Times New Roman" w:cs="Times New Roman"/>
          <w:b/>
          <w:i/>
        </w:rPr>
        <w:t>mentorship from</w:t>
      </w:r>
      <w:r w:rsidR="00CF7859">
        <w:rPr>
          <w:rFonts w:ascii="Times New Roman" w:hAnsi="Times New Roman" w:cs="Times New Roman"/>
          <w:b/>
          <w:i/>
        </w:rPr>
        <w:t xml:space="preserve"> </w:t>
      </w:r>
      <w:r w:rsidRPr="002822D1">
        <w:rPr>
          <w:rFonts w:ascii="Times New Roman" w:hAnsi="Times New Roman" w:cs="Times New Roman"/>
          <w:b/>
          <w:i/>
        </w:rPr>
        <w:t>NYCM</w:t>
      </w:r>
      <w:r w:rsidRPr="002822D1">
        <w:rPr>
          <w:rFonts w:ascii="Times New Roman" w:hAnsi="Times New Roman" w:cs="Times New Roman"/>
        </w:rPr>
        <w:t xml:space="preserve">, through its </w:t>
      </w:r>
      <w:r w:rsidR="00E146AC" w:rsidRPr="002822D1">
        <w:rPr>
          <w:rFonts w:ascii="Times New Roman" w:hAnsi="Times New Roman" w:cs="Times New Roman"/>
        </w:rPr>
        <w:t>regional</w:t>
      </w:r>
      <w:r w:rsidRPr="002822D1">
        <w:rPr>
          <w:rFonts w:ascii="Times New Roman" w:hAnsi="Times New Roman" w:cs="Times New Roman"/>
        </w:rPr>
        <w:t xml:space="preserve"> offices </w:t>
      </w:r>
      <w:r w:rsidR="00E146AC" w:rsidRPr="002822D1">
        <w:rPr>
          <w:rFonts w:ascii="Times New Roman" w:hAnsi="Times New Roman" w:cs="Times New Roman"/>
        </w:rPr>
        <w:t xml:space="preserve">and member organizations </w:t>
      </w:r>
      <w:r w:rsidRPr="002822D1">
        <w:rPr>
          <w:rFonts w:ascii="Times New Roman" w:hAnsi="Times New Roman" w:cs="Times New Roman"/>
        </w:rPr>
        <w:t>around the country</w:t>
      </w:r>
      <w:r w:rsidR="00E146AC" w:rsidRPr="002822D1">
        <w:rPr>
          <w:rFonts w:ascii="Times New Roman" w:hAnsi="Times New Roman" w:cs="Times New Roman"/>
        </w:rPr>
        <w:t xml:space="preserve">, which will support them in developing and implementing the acquired knowledge and skills, </w:t>
      </w:r>
      <w:r w:rsidR="00AB7E39" w:rsidRPr="002822D1">
        <w:rPr>
          <w:rFonts w:ascii="Times New Roman" w:hAnsi="Times New Roman" w:cs="Times New Roman"/>
        </w:rPr>
        <w:t>when</w:t>
      </w:r>
      <w:r w:rsidRPr="002822D1">
        <w:rPr>
          <w:rFonts w:ascii="Times New Roman" w:hAnsi="Times New Roman" w:cs="Times New Roman"/>
        </w:rPr>
        <w:t xml:space="preserve"> undertak</w:t>
      </w:r>
      <w:r w:rsidR="00AB7E39" w:rsidRPr="002822D1">
        <w:rPr>
          <w:rFonts w:ascii="Times New Roman" w:hAnsi="Times New Roman" w:cs="Times New Roman"/>
        </w:rPr>
        <w:t>ing</w:t>
      </w:r>
      <w:r w:rsidRPr="002822D1">
        <w:rPr>
          <w:rFonts w:ascii="Times New Roman" w:hAnsi="Times New Roman" w:cs="Times New Roman"/>
        </w:rPr>
        <w:t xml:space="preserve"> monitoring and advocacy initiatives</w:t>
      </w:r>
      <w:r w:rsidR="00D43B1D">
        <w:rPr>
          <w:rFonts w:ascii="Times New Roman" w:hAnsi="Times New Roman" w:cs="Times New Roman"/>
        </w:rPr>
        <w:t>.</w:t>
      </w:r>
      <w:r w:rsidRPr="002822D1">
        <w:rPr>
          <w:rFonts w:ascii="Times New Roman" w:hAnsi="Times New Roman" w:cs="Times New Roman"/>
        </w:rPr>
        <w:t xml:space="preserve"> IFES and</w:t>
      </w:r>
      <w:r w:rsidR="00CF7859">
        <w:rPr>
          <w:rFonts w:ascii="Times New Roman" w:hAnsi="Times New Roman" w:cs="Times New Roman"/>
        </w:rPr>
        <w:t xml:space="preserve"> </w:t>
      </w:r>
      <w:r w:rsidRPr="002822D1">
        <w:rPr>
          <w:rFonts w:ascii="Times New Roman" w:hAnsi="Times New Roman" w:cs="Times New Roman"/>
        </w:rPr>
        <w:t xml:space="preserve">NYCM will explore opportunities to learn about new tools and approaches for increased community participation through </w:t>
      </w:r>
      <w:r w:rsidRPr="002822D1">
        <w:rPr>
          <w:rFonts w:ascii="Times New Roman" w:hAnsi="Times New Roman" w:cs="Times New Roman"/>
          <w:b/>
          <w:i/>
        </w:rPr>
        <w:t xml:space="preserve">study </w:t>
      </w:r>
      <w:r w:rsidR="00E146AC" w:rsidRPr="002822D1">
        <w:rPr>
          <w:rFonts w:ascii="Times New Roman" w:hAnsi="Times New Roman" w:cs="Times New Roman"/>
          <w:b/>
          <w:i/>
        </w:rPr>
        <w:t>mission(s)</w:t>
      </w:r>
      <w:r w:rsidRPr="002822D1">
        <w:rPr>
          <w:rFonts w:ascii="Times New Roman" w:hAnsi="Times New Roman" w:cs="Times New Roman"/>
          <w:b/>
          <w:i/>
        </w:rPr>
        <w:t xml:space="preserve"> and participation in events abroad</w:t>
      </w:r>
      <w:r w:rsidR="00AB7E39" w:rsidRPr="002822D1">
        <w:rPr>
          <w:rFonts w:ascii="Times New Roman" w:hAnsi="Times New Roman" w:cs="Times New Roman"/>
        </w:rPr>
        <w:t xml:space="preserve">. The network of community mobilizers will be present throughout the country, especially in local communities and reaching out to marginalized groups </w:t>
      </w:r>
      <w:r w:rsidR="00CF7859">
        <w:rPr>
          <w:rFonts w:ascii="Times New Roman" w:hAnsi="Times New Roman" w:cs="Times New Roman"/>
        </w:rPr>
        <w:t>in</w:t>
      </w:r>
      <w:r w:rsidR="00AB7E39" w:rsidRPr="002822D1">
        <w:rPr>
          <w:rFonts w:ascii="Times New Roman" w:hAnsi="Times New Roman" w:cs="Times New Roman"/>
        </w:rPr>
        <w:t xml:space="preserve"> society.</w:t>
      </w:r>
    </w:p>
    <w:p w14:paraId="5DD6D130" w14:textId="42621E8C" w:rsidR="0093461C" w:rsidRPr="002822D1" w:rsidRDefault="0093461C" w:rsidP="00FD2380">
      <w:pPr>
        <w:spacing w:before="240" w:line="240" w:lineRule="auto"/>
        <w:jc w:val="both"/>
        <w:rPr>
          <w:rFonts w:ascii="Times New Roman" w:hAnsi="Times New Roman" w:cs="Times New Roman"/>
          <w:b/>
        </w:rPr>
      </w:pPr>
      <w:r w:rsidRPr="002822D1">
        <w:rPr>
          <w:rFonts w:ascii="Times New Roman" w:hAnsi="Times New Roman" w:cs="Times New Roman"/>
          <w:b/>
        </w:rPr>
        <w:t xml:space="preserve">Result 3.3. </w:t>
      </w:r>
      <w:r w:rsidR="007E7C7F" w:rsidRPr="002822D1">
        <w:rPr>
          <w:rFonts w:ascii="Times New Roman" w:hAnsi="Times New Roman" w:cs="Times New Roman"/>
          <w:b/>
        </w:rPr>
        <w:t>Innovative mechanism</w:t>
      </w:r>
      <w:r w:rsidR="00166891" w:rsidRPr="002822D1">
        <w:rPr>
          <w:rFonts w:ascii="Times New Roman" w:hAnsi="Times New Roman" w:cs="Times New Roman"/>
          <w:b/>
        </w:rPr>
        <w:t>s</w:t>
      </w:r>
      <w:r w:rsidR="007E7C7F" w:rsidRPr="002822D1">
        <w:rPr>
          <w:rFonts w:ascii="Times New Roman" w:hAnsi="Times New Roman" w:cs="Times New Roman"/>
          <w:b/>
        </w:rPr>
        <w:t xml:space="preserve"> </w:t>
      </w:r>
      <w:r w:rsidR="00166891" w:rsidRPr="002822D1">
        <w:rPr>
          <w:rFonts w:ascii="Times New Roman" w:hAnsi="Times New Roman" w:cs="Times New Roman"/>
          <w:b/>
        </w:rPr>
        <w:t>help</w:t>
      </w:r>
      <w:r w:rsidRPr="002822D1">
        <w:rPr>
          <w:rFonts w:ascii="Times New Roman" w:hAnsi="Times New Roman" w:cs="Times New Roman"/>
          <w:b/>
        </w:rPr>
        <w:t xml:space="preserve"> civil society and citizens </w:t>
      </w:r>
      <w:r w:rsidR="00166891" w:rsidRPr="002822D1">
        <w:rPr>
          <w:rFonts w:ascii="Times New Roman" w:hAnsi="Times New Roman" w:cs="Times New Roman"/>
          <w:b/>
        </w:rPr>
        <w:t xml:space="preserve">to </w:t>
      </w:r>
      <w:r w:rsidRPr="002822D1">
        <w:rPr>
          <w:rFonts w:ascii="Times New Roman" w:hAnsi="Times New Roman" w:cs="Times New Roman"/>
          <w:b/>
        </w:rPr>
        <w:t>monitor political promises, rhetoric and performance</w:t>
      </w:r>
      <w:r w:rsidR="00CF7859">
        <w:rPr>
          <w:rFonts w:ascii="Times New Roman" w:hAnsi="Times New Roman" w:cs="Times New Roman"/>
          <w:b/>
        </w:rPr>
        <w:t>;</w:t>
      </w:r>
    </w:p>
    <w:p w14:paraId="15240DDC"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3.3.1 Development of monitoring matrix and of capacities to report on monitoring findings;</w:t>
      </w:r>
    </w:p>
    <w:p w14:paraId="23346839"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 xml:space="preserve">3.3.2 Technical assistance for creating monitoring tools – video production, project website, </w:t>
      </w:r>
    </w:p>
    <w:p w14:paraId="2C8F0822"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3.3.3 Presentation of results from monitoring</w:t>
      </w:r>
    </w:p>
    <w:p w14:paraId="0637C763" w14:textId="62939295" w:rsidR="005E4D6B" w:rsidRPr="002822D1" w:rsidRDefault="00AB7E39" w:rsidP="002C76F5">
      <w:pPr>
        <w:spacing w:line="240" w:lineRule="auto"/>
        <w:jc w:val="both"/>
        <w:rPr>
          <w:rFonts w:ascii="Times New Roman" w:hAnsi="Times New Roman" w:cs="Times New Roman"/>
          <w:shd w:val="clear" w:color="auto" w:fill="FFFFFF"/>
        </w:rPr>
      </w:pPr>
      <w:r w:rsidRPr="002822D1">
        <w:rPr>
          <w:rFonts w:ascii="Times New Roman" w:hAnsi="Times New Roman" w:cs="Times New Roman"/>
          <w:shd w:val="clear" w:color="auto" w:fill="FFFFFF"/>
        </w:rPr>
        <w:t>At the beginning of Main Phase 1,</w:t>
      </w:r>
      <w:r w:rsidR="002C76F5" w:rsidRPr="002822D1">
        <w:rPr>
          <w:rFonts w:ascii="Times New Roman" w:hAnsi="Times New Roman" w:cs="Times New Roman"/>
          <w:shd w:val="clear" w:color="auto" w:fill="FFFFFF"/>
        </w:rPr>
        <w:t xml:space="preserve"> IFES and NYCM will identify key areas of interest to local communities</w:t>
      </w:r>
      <w:r w:rsidR="00D43B1D">
        <w:rPr>
          <w:rFonts w:ascii="Times New Roman" w:hAnsi="Times New Roman" w:cs="Times New Roman"/>
          <w:shd w:val="clear" w:color="auto" w:fill="FFFFFF"/>
        </w:rPr>
        <w:t xml:space="preserve"> and based on that </w:t>
      </w:r>
      <w:r w:rsidR="005E4D6B" w:rsidRPr="002822D1">
        <w:rPr>
          <w:rFonts w:ascii="Times New Roman" w:hAnsi="Times New Roman" w:cs="Times New Roman"/>
          <w:shd w:val="clear" w:color="auto" w:fill="FFFFFF"/>
        </w:rPr>
        <w:t xml:space="preserve">will develop a comprehensive </w:t>
      </w:r>
      <w:r w:rsidR="005E4D6B" w:rsidRPr="002822D1">
        <w:rPr>
          <w:rFonts w:ascii="Times New Roman" w:hAnsi="Times New Roman" w:cs="Times New Roman"/>
          <w:b/>
          <w:i/>
          <w:shd w:val="clear" w:color="auto" w:fill="FFFFFF"/>
        </w:rPr>
        <w:t>monitoring matrix and methodology</w:t>
      </w:r>
      <w:r w:rsidR="005E4D6B" w:rsidRPr="002822D1">
        <w:rPr>
          <w:rFonts w:ascii="Times New Roman" w:hAnsi="Times New Roman" w:cs="Times New Roman"/>
          <w:shd w:val="clear" w:color="auto" w:fill="FFFFFF"/>
        </w:rPr>
        <w:t xml:space="preserve"> for collecting and analyzing relevant data with regard to party programs and candidates’ promises during electi</w:t>
      </w:r>
      <w:r w:rsidR="00AC605F">
        <w:rPr>
          <w:rFonts w:ascii="Times New Roman" w:hAnsi="Times New Roman" w:cs="Times New Roman"/>
          <w:shd w:val="clear" w:color="auto" w:fill="FFFFFF"/>
        </w:rPr>
        <w:t>ons and government performance post-election</w:t>
      </w:r>
      <w:r w:rsidR="005E4D6B" w:rsidRPr="002822D1">
        <w:rPr>
          <w:rFonts w:ascii="Times New Roman" w:hAnsi="Times New Roman" w:cs="Times New Roman"/>
          <w:shd w:val="clear" w:color="auto" w:fill="FFFFFF"/>
        </w:rPr>
        <w:t xml:space="preserve">. </w:t>
      </w:r>
    </w:p>
    <w:p w14:paraId="24E8DBEF" w14:textId="49B70A3E" w:rsidR="0005068C" w:rsidRPr="002822D1" w:rsidRDefault="002C76F5" w:rsidP="0005068C">
      <w:pPr>
        <w:spacing w:line="240" w:lineRule="auto"/>
        <w:jc w:val="both"/>
        <w:rPr>
          <w:rFonts w:ascii="Times New Roman" w:hAnsi="Times New Roman" w:cs="Times New Roman"/>
          <w:shd w:val="clear" w:color="auto" w:fill="FFFFFF"/>
        </w:rPr>
      </w:pPr>
      <w:r w:rsidRPr="002822D1">
        <w:rPr>
          <w:rFonts w:ascii="Times New Roman" w:hAnsi="Times New Roman" w:cs="Times New Roman"/>
          <w:shd w:val="clear" w:color="auto" w:fill="FFFFFF"/>
        </w:rPr>
        <w:t xml:space="preserve">Complementing this activity will be </w:t>
      </w:r>
      <w:r w:rsidRPr="002822D1">
        <w:rPr>
          <w:rFonts w:ascii="Times New Roman" w:hAnsi="Times New Roman" w:cs="Times New Roman"/>
          <w:b/>
          <w:i/>
          <w:shd w:val="clear" w:color="auto" w:fill="FFFFFF"/>
        </w:rPr>
        <w:t xml:space="preserve">spot reporting on implementing campaign promises </w:t>
      </w:r>
      <w:r w:rsidRPr="002822D1">
        <w:rPr>
          <w:rFonts w:ascii="Times New Roman" w:hAnsi="Times New Roman" w:cs="Times New Roman"/>
          <w:shd w:val="clear" w:color="auto" w:fill="FFFFFF"/>
        </w:rPr>
        <w:t xml:space="preserve">in the form of </w:t>
      </w:r>
      <w:r w:rsidRPr="002822D1">
        <w:rPr>
          <w:rFonts w:ascii="Times New Roman" w:hAnsi="Times New Roman" w:cs="Times New Roman"/>
          <w:b/>
          <w:i/>
          <w:shd w:val="clear" w:color="auto" w:fill="FFFFFF"/>
        </w:rPr>
        <w:t>short videos</w:t>
      </w:r>
      <w:r w:rsidRPr="002822D1">
        <w:rPr>
          <w:rFonts w:ascii="Times New Roman" w:hAnsi="Times New Roman" w:cs="Times New Roman"/>
          <w:shd w:val="clear" w:color="auto" w:fill="FFFFFF"/>
        </w:rPr>
        <w:t xml:space="preserve"> disseminated through social media and a dedicated platform</w:t>
      </w:r>
      <w:r w:rsidR="00DE19C5">
        <w:rPr>
          <w:rFonts w:ascii="Times New Roman" w:hAnsi="Times New Roman" w:cs="Times New Roman"/>
          <w:shd w:val="clear" w:color="auto" w:fill="FFFFFF"/>
        </w:rPr>
        <w:t>.</w:t>
      </w:r>
      <w:r w:rsidR="0005068C" w:rsidRPr="002822D1">
        <w:rPr>
          <w:rFonts w:ascii="Times New Roman" w:hAnsi="Times New Roman" w:cs="Times New Roman"/>
          <w:shd w:val="clear" w:color="auto" w:fill="FFFFFF"/>
        </w:rPr>
        <w:t xml:space="preserve"> Stories will focus on how elected officials are implementing promised platforms and/or where governments are doing well or poorly. These easily digestible stories will be uploaded also to the </w:t>
      </w:r>
      <w:r w:rsidR="0005068C" w:rsidRPr="002822D1">
        <w:rPr>
          <w:rFonts w:ascii="Times New Roman" w:hAnsi="Times New Roman" w:cs="Times New Roman"/>
          <w:b/>
          <w:i/>
          <w:shd w:val="clear" w:color="auto" w:fill="FFFFFF"/>
        </w:rPr>
        <w:t>dedicated project website</w:t>
      </w:r>
      <w:r w:rsidR="0005068C" w:rsidRPr="002822D1">
        <w:rPr>
          <w:rFonts w:ascii="Times New Roman" w:hAnsi="Times New Roman" w:cs="Times New Roman"/>
          <w:shd w:val="clear" w:color="auto" w:fill="FFFFFF"/>
        </w:rPr>
        <w:t xml:space="preserve"> or YouTube channel and disseminated through social media, potentially reaching many viewers across Macedonia in a short amount of time. </w:t>
      </w:r>
    </w:p>
    <w:p w14:paraId="144A37CB" w14:textId="77777777" w:rsidR="002C76F5" w:rsidRPr="002822D1" w:rsidRDefault="002C76F5" w:rsidP="002C76F5">
      <w:pPr>
        <w:spacing w:line="240" w:lineRule="auto"/>
        <w:jc w:val="both"/>
        <w:rPr>
          <w:rFonts w:ascii="Times New Roman" w:hAnsi="Times New Roman" w:cs="Times New Roman"/>
          <w:shd w:val="clear" w:color="auto" w:fill="FFFFFF"/>
        </w:rPr>
      </w:pPr>
      <w:r w:rsidRPr="002822D1">
        <w:rPr>
          <w:rFonts w:ascii="Times New Roman" w:hAnsi="Times New Roman" w:cs="Times New Roman"/>
          <w:shd w:val="clear" w:color="auto" w:fill="FFFFFF"/>
        </w:rPr>
        <w:t xml:space="preserve">Findings from the monitoring exercise and local stories will be presented to the public, political parties and relevant state institutions. </w:t>
      </w:r>
    </w:p>
    <w:p w14:paraId="7E4B23A9" w14:textId="77777777" w:rsidR="0093461C" w:rsidRPr="002822D1" w:rsidRDefault="0093461C" w:rsidP="00FD2380">
      <w:pPr>
        <w:spacing w:before="240" w:line="240" w:lineRule="auto"/>
        <w:jc w:val="both"/>
        <w:rPr>
          <w:rFonts w:ascii="Times New Roman" w:hAnsi="Times New Roman" w:cs="Times New Roman"/>
          <w:b/>
        </w:rPr>
      </w:pPr>
      <w:r w:rsidRPr="002822D1">
        <w:rPr>
          <w:rFonts w:ascii="Times New Roman" w:hAnsi="Times New Roman" w:cs="Times New Roman"/>
          <w:b/>
        </w:rPr>
        <w:t>Result 3.4. Greater citizen engagement, including of vulnerable groups leads to improved political accountability and transparency in local communities</w:t>
      </w:r>
    </w:p>
    <w:p w14:paraId="23A3FE16"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3.4.1 Implementation of small grants scheme for community mobilizers actions;</w:t>
      </w:r>
    </w:p>
    <w:p w14:paraId="655756D9"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 xml:space="preserve">3.4.2 Town halls discussions with vulnerable groups  </w:t>
      </w:r>
    </w:p>
    <w:p w14:paraId="62ABC043" w14:textId="77777777" w:rsidR="0093461C" w:rsidRPr="002822D1" w:rsidRDefault="0093461C" w:rsidP="0093461C">
      <w:pPr>
        <w:pStyle w:val="ListParagraph"/>
        <w:spacing w:before="120" w:after="120" w:line="240" w:lineRule="auto"/>
        <w:ind w:left="480"/>
        <w:jc w:val="both"/>
        <w:rPr>
          <w:rFonts w:ascii="Times New Roman" w:hAnsi="Times New Roman" w:cs="Times New Roman"/>
        </w:rPr>
      </w:pPr>
      <w:r w:rsidRPr="002822D1">
        <w:rPr>
          <w:rFonts w:ascii="Times New Roman" w:hAnsi="Times New Roman" w:cs="Times New Roman"/>
        </w:rPr>
        <w:t>3.4.3 Bi-annual conferences on community mobilization</w:t>
      </w:r>
    </w:p>
    <w:p w14:paraId="71FBA6B9" w14:textId="3503EA8B" w:rsidR="0005068C"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Through </w:t>
      </w:r>
      <w:r w:rsidRPr="002822D1">
        <w:rPr>
          <w:rFonts w:ascii="Times New Roman" w:hAnsi="Times New Roman" w:cs="Times New Roman"/>
          <w:b/>
          <w:i/>
        </w:rPr>
        <w:t>small grants</w:t>
      </w:r>
      <w:r w:rsidRPr="002822D1">
        <w:rPr>
          <w:rFonts w:ascii="Times New Roman" w:hAnsi="Times New Roman" w:cs="Times New Roman"/>
        </w:rPr>
        <w:t xml:space="preserve">, NYCM and IFES will support initiatives that propose innovative approaches and tools led by community mobilizers to involve the community. This would include vulnerable and non-voters groups, such as rural women, ethnic minorities and youth and first-time voters to become more involved in election and political processes. </w:t>
      </w:r>
    </w:p>
    <w:p w14:paraId="5E3805FC" w14:textId="70B5978C" w:rsidR="0005068C" w:rsidRPr="002822D1" w:rsidRDefault="002C76F5" w:rsidP="002C76F5">
      <w:pPr>
        <w:spacing w:line="240" w:lineRule="auto"/>
        <w:jc w:val="both"/>
        <w:rPr>
          <w:rFonts w:ascii="Times New Roman" w:hAnsi="Times New Roman" w:cs="Times New Roman"/>
        </w:rPr>
      </w:pPr>
      <w:r w:rsidRPr="002822D1">
        <w:rPr>
          <w:rFonts w:ascii="Times New Roman" w:hAnsi="Times New Roman" w:cs="Times New Roman"/>
        </w:rPr>
        <w:t xml:space="preserve">Activities may include voter registration drives, education on parties’/candidates’ platforms or efforts to bring community members together with political parties and elected leaders through </w:t>
      </w:r>
      <w:r w:rsidRPr="002822D1">
        <w:rPr>
          <w:rFonts w:ascii="Times New Roman" w:hAnsi="Times New Roman" w:cs="Times New Roman"/>
          <w:b/>
          <w:i/>
        </w:rPr>
        <w:t xml:space="preserve">town hall </w:t>
      </w:r>
      <w:r w:rsidRPr="002822D1">
        <w:rPr>
          <w:rFonts w:ascii="Times New Roman" w:hAnsi="Times New Roman" w:cs="Times New Roman"/>
        </w:rPr>
        <w:t xml:space="preserve">activities (described in Outcome 2). </w:t>
      </w:r>
      <w:r w:rsidR="0005068C" w:rsidRPr="002822D1">
        <w:rPr>
          <w:rFonts w:ascii="Times New Roman" w:hAnsi="Times New Roman" w:cs="Times New Roman"/>
        </w:rPr>
        <w:t xml:space="preserve">The town hall discussions can be a great opportunity for </w:t>
      </w:r>
      <w:r w:rsidR="0005068C" w:rsidRPr="002822D1">
        <w:rPr>
          <w:rFonts w:ascii="Times New Roman" w:hAnsi="Times New Roman" w:cs="Times New Roman"/>
          <w:shd w:val="clear" w:color="auto" w:fill="FFFFFF"/>
        </w:rPr>
        <w:t xml:space="preserve">NYCM and the community mobilizers to present their findings involving elected party representatives and together with citizens to review </w:t>
      </w:r>
      <w:r w:rsidR="00CE44F1">
        <w:rPr>
          <w:rFonts w:ascii="Times New Roman" w:hAnsi="Times New Roman" w:cs="Times New Roman"/>
          <w:shd w:val="clear" w:color="auto" w:fill="FFFFFF"/>
        </w:rPr>
        <w:t xml:space="preserve">the </w:t>
      </w:r>
      <w:r w:rsidR="0005068C" w:rsidRPr="002822D1">
        <w:rPr>
          <w:rFonts w:ascii="Times New Roman" w:hAnsi="Times New Roman" w:cs="Times New Roman"/>
          <w:shd w:val="clear" w:color="auto" w:fill="FFFFFF"/>
        </w:rPr>
        <w:t>implementation of campaign promises and party platforms.</w:t>
      </w:r>
    </w:p>
    <w:p w14:paraId="264A7B47" w14:textId="38FFFDD6" w:rsidR="002C76F5" w:rsidRPr="002822D1" w:rsidRDefault="002C76F5" w:rsidP="002C76F5">
      <w:pPr>
        <w:spacing w:line="240" w:lineRule="auto"/>
        <w:jc w:val="both"/>
      </w:pPr>
      <w:r w:rsidRPr="002822D1">
        <w:rPr>
          <w:rFonts w:ascii="Times New Roman" w:hAnsi="Times New Roman" w:cs="Times New Roman"/>
        </w:rPr>
        <w:t xml:space="preserve">Lessons learned and success stories from grantee initiatives will be disseminated through </w:t>
      </w:r>
      <w:r w:rsidR="00E56FCE" w:rsidRPr="002822D1">
        <w:rPr>
          <w:rFonts w:ascii="Times New Roman" w:hAnsi="Times New Roman" w:cs="Times New Roman"/>
        </w:rPr>
        <w:t xml:space="preserve">a series of </w:t>
      </w:r>
      <w:r w:rsidRPr="002822D1">
        <w:rPr>
          <w:rFonts w:ascii="Times New Roman" w:hAnsi="Times New Roman" w:cs="Times New Roman"/>
        </w:rPr>
        <w:t>workshops</w:t>
      </w:r>
      <w:r w:rsidR="00E56FCE" w:rsidRPr="002822D1">
        <w:rPr>
          <w:rFonts w:ascii="Times New Roman" w:hAnsi="Times New Roman" w:cs="Times New Roman"/>
        </w:rPr>
        <w:t>,</w:t>
      </w:r>
      <w:r w:rsidRPr="002822D1">
        <w:rPr>
          <w:rFonts w:ascii="Times New Roman" w:hAnsi="Times New Roman" w:cs="Times New Roman"/>
        </w:rPr>
        <w:t xml:space="preserve"> events</w:t>
      </w:r>
      <w:r w:rsidR="00E56FCE" w:rsidRPr="002822D1">
        <w:rPr>
          <w:rFonts w:ascii="Times New Roman" w:hAnsi="Times New Roman" w:cs="Times New Roman"/>
        </w:rPr>
        <w:t xml:space="preserve"> and </w:t>
      </w:r>
      <w:r w:rsidR="00E56FCE" w:rsidRPr="002822D1">
        <w:rPr>
          <w:rFonts w:ascii="Times New Roman" w:hAnsi="Times New Roman" w:cs="Times New Roman"/>
          <w:b/>
          <w:i/>
        </w:rPr>
        <w:t>bi-annual conferenc</w:t>
      </w:r>
      <w:bookmarkStart w:id="2" w:name="_GoBack"/>
      <w:bookmarkEnd w:id="2"/>
      <w:r w:rsidR="00E56FCE" w:rsidRPr="002822D1">
        <w:rPr>
          <w:rFonts w:ascii="Times New Roman" w:hAnsi="Times New Roman" w:cs="Times New Roman"/>
          <w:b/>
          <w:i/>
        </w:rPr>
        <w:t>es</w:t>
      </w:r>
      <w:r w:rsidR="00E56FCE" w:rsidRPr="002822D1">
        <w:rPr>
          <w:rFonts w:ascii="Times New Roman" w:hAnsi="Times New Roman" w:cs="Times New Roman"/>
        </w:rPr>
        <w:t xml:space="preserve"> </w:t>
      </w:r>
      <w:r w:rsidR="00E56FCE" w:rsidRPr="002822D1">
        <w:rPr>
          <w:rFonts w:ascii="Times New Roman" w:hAnsi="Times New Roman" w:cs="Times New Roman"/>
          <w:b/>
          <w:i/>
        </w:rPr>
        <w:t>on community mobilization</w:t>
      </w:r>
      <w:r w:rsidRPr="002822D1">
        <w:rPr>
          <w:rFonts w:ascii="Times New Roman" w:hAnsi="Times New Roman" w:cs="Times New Roman"/>
        </w:rPr>
        <w:t xml:space="preserve"> highlighting this </w:t>
      </w:r>
      <w:r w:rsidR="00CE44F1">
        <w:rPr>
          <w:rFonts w:ascii="Times New Roman" w:hAnsi="Times New Roman" w:cs="Times New Roman"/>
        </w:rPr>
        <w:t>p</w:t>
      </w:r>
      <w:r w:rsidR="00E56FCE" w:rsidRPr="002822D1">
        <w:rPr>
          <w:rFonts w:ascii="Times New Roman" w:hAnsi="Times New Roman" w:cs="Times New Roman"/>
        </w:rPr>
        <w:t>roject</w:t>
      </w:r>
      <w:r w:rsidRPr="002822D1">
        <w:rPr>
          <w:rFonts w:ascii="Times New Roman" w:hAnsi="Times New Roman" w:cs="Times New Roman"/>
        </w:rPr>
        <w:t>.</w:t>
      </w:r>
    </w:p>
    <w:sectPr w:rsidR="002C76F5" w:rsidRPr="002822D1" w:rsidSect="00116F1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3AB9D" w14:textId="77777777" w:rsidR="00936CF2" w:rsidRDefault="00936CF2" w:rsidP="00E66672">
      <w:pPr>
        <w:spacing w:after="0" w:line="240" w:lineRule="auto"/>
      </w:pPr>
      <w:r>
        <w:separator/>
      </w:r>
    </w:p>
  </w:endnote>
  <w:endnote w:type="continuationSeparator" w:id="0">
    <w:p w14:paraId="0B6897E1" w14:textId="77777777" w:rsidR="00936CF2" w:rsidRDefault="00936CF2" w:rsidP="00E6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917125"/>
      <w:docPartObj>
        <w:docPartGallery w:val="Page Numbers (Bottom of Page)"/>
        <w:docPartUnique/>
      </w:docPartObj>
    </w:sdtPr>
    <w:sdtEndPr>
      <w:rPr>
        <w:rFonts w:ascii="Times New Roman" w:hAnsi="Times New Roman" w:cs="Times New Roman"/>
        <w:noProof/>
        <w:sz w:val="20"/>
        <w:szCs w:val="20"/>
      </w:rPr>
    </w:sdtEndPr>
    <w:sdtContent>
      <w:p w14:paraId="016F8028" w14:textId="05812CF8" w:rsidR="004045AB" w:rsidRPr="004045AB" w:rsidRDefault="004045AB">
        <w:pPr>
          <w:pStyle w:val="Footer"/>
          <w:jc w:val="right"/>
          <w:rPr>
            <w:rFonts w:ascii="Times New Roman" w:hAnsi="Times New Roman" w:cs="Times New Roman"/>
            <w:sz w:val="20"/>
            <w:szCs w:val="20"/>
          </w:rPr>
        </w:pPr>
        <w:r w:rsidRPr="004045AB">
          <w:rPr>
            <w:rFonts w:ascii="Times New Roman" w:hAnsi="Times New Roman" w:cs="Times New Roman"/>
            <w:sz w:val="20"/>
            <w:szCs w:val="20"/>
          </w:rPr>
          <w:fldChar w:fldCharType="begin"/>
        </w:r>
        <w:r w:rsidRPr="004045AB">
          <w:rPr>
            <w:rFonts w:ascii="Times New Roman" w:hAnsi="Times New Roman" w:cs="Times New Roman"/>
            <w:sz w:val="20"/>
            <w:szCs w:val="20"/>
          </w:rPr>
          <w:instrText xml:space="preserve"> PAGE   \* MERGEFORMAT </w:instrText>
        </w:r>
        <w:r w:rsidRPr="004045AB">
          <w:rPr>
            <w:rFonts w:ascii="Times New Roman" w:hAnsi="Times New Roman" w:cs="Times New Roman"/>
            <w:sz w:val="20"/>
            <w:szCs w:val="20"/>
          </w:rPr>
          <w:fldChar w:fldCharType="separate"/>
        </w:r>
        <w:r w:rsidR="008C6F7B">
          <w:rPr>
            <w:rFonts w:ascii="Times New Roman" w:hAnsi="Times New Roman" w:cs="Times New Roman"/>
            <w:noProof/>
            <w:sz w:val="20"/>
            <w:szCs w:val="20"/>
          </w:rPr>
          <w:t>22</w:t>
        </w:r>
        <w:r w:rsidRPr="004045AB">
          <w:rPr>
            <w:rFonts w:ascii="Times New Roman" w:hAnsi="Times New Roman" w:cs="Times New Roman"/>
            <w:noProof/>
            <w:sz w:val="20"/>
            <w:szCs w:val="20"/>
          </w:rPr>
          <w:fldChar w:fldCharType="end"/>
        </w:r>
      </w:p>
    </w:sdtContent>
  </w:sdt>
  <w:p w14:paraId="75C3E5DC" w14:textId="77777777" w:rsidR="004045AB" w:rsidRDefault="00404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C7F8" w14:textId="77777777" w:rsidR="00936CF2" w:rsidRDefault="00936CF2" w:rsidP="00E66672">
      <w:pPr>
        <w:spacing w:after="0" w:line="240" w:lineRule="auto"/>
      </w:pPr>
      <w:r>
        <w:separator/>
      </w:r>
    </w:p>
  </w:footnote>
  <w:footnote w:type="continuationSeparator" w:id="0">
    <w:p w14:paraId="17D28466" w14:textId="77777777" w:rsidR="00936CF2" w:rsidRDefault="00936CF2" w:rsidP="00E66672">
      <w:pPr>
        <w:spacing w:after="0" w:line="240" w:lineRule="auto"/>
      </w:pPr>
      <w:r>
        <w:continuationSeparator/>
      </w:r>
    </w:p>
  </w:footnote>
  <w:footnote w:id="1">
    <w:p w14:paraId="1466E7B0" w14:textId="77777777" w:rsidR="007454F6" w:rsidRPr="001A4DE4" w:rsidRDefault="007454F6" w:rsidP="002C76F5">
      <w:pPr>
        <w:pStyle w:val="FootnoteText"/>
        <w:ind w:left="180" w:hanging="180"/>
        <w:jc w:val="both"/>
        <w:rPr>
          <w:rFonts w:ascii="Times New Roman" w:hAnsi="Times New Roman" w:cs="Times New Roman"/>
          <w:sz w:val="18"/>
          <w:szCs w:val="18"/>
        </w:rPr>
      </w:pPr>
      <w:r w:rsidRPr="001A4DE4">
        <w:rPr>
          <w:rStyle w:val="FootnoteReference"/>
          <w:rFonts w:ascii="Times New Roman" w:hAnsi="Times New Roman" w:cs="Times New Roman"/>
          <w:sz w:val="18"/>
          <w:szCs w:val="18"/>
        </w:rPr>
        <w:footnoteRef/>
      </w:r>
      <w:r w:rsidRPr="001A4DE4">
        <w:rPr>
          <w:rFonts w:ascii="Times New Roman" w:hAnsi="Times New Roman" w:cs="Times New Roman"/>
          <w:sz w:val="18"/>
          <w:szCs w:val="18"/>
        </w:rPr>
        <w:t xml:space="preserve"> </w:t>
      </w:r>
      <w:r>
        <w:rPr>
          <w:rFonts w:ascii="Times New Roman" w:hAnsi="Times New Roman" w:cs="Times New Roman"/>
          <w:sz w:val="18"/>
          <w:szCs w:val="18"/>
        </w:rPr>
        <w:tab/>
      </w:r>
      <w:r w:rsidRPr="001A4DE4">
        <w:rPr>
          <w:rFonts w:ascii="Times New Roman" w:hAnsi="Times New Roman" w:cs="Times New Roman"/>
          <w:sz w:val="18"/>
          <w:szCs w:val="18"/>
        </w:rPr>
        <w:t>The Ministry for Information Society and Administration (MISA) currently maintains an online portal for public officials used for a variety of training and information purposes.</w:t>
      </w:r>
    </w:p>
  </w:footnote>
  <w:footnote w:id="2">
    <w:p w14:paraId="1BA2183E" w14:textId="77777777" w:rsidR="007454F6" w:rsidRPr="00921408" w:rsidRDefault="007454F6" w:rsidP="00224568">
      <w:pPr>
        <w:pStyle w:val="FootnoteText"/>
        <w:ind w:left="180" w:hanging="180"/>
        <w:jc w:val="both"/>
        <w:rPr>
          <w:rFonts w:ascii="Times New Roman" w:hAnsi="Times New Roman" w:cs="Times New Roman"/>
          <w:sz w:val="18"/>
          <w:szCs w:val="18"/>
        </w:rPr>
      </w:pPr>
      <w:r w:rsidRPr="00921408">
        <w:rPr>
          <w:rStyle w:val="FootnoteReference"/>
          <w:rFonts w:ascii="Times New Roman" w:hAnsi="Times New Roman" w:cs="Times New Roman"/>
          <w:sz w:val="18"/>
          <w:szCs w:val="18"/>
        </w:rPr>
        <w:footnoteRef/>
      </w:r>
      <w:r w:rsidRPr="00921408">
        <w:rPr>
          <w:rFonts w:ascii="Times New Roman" w:hAnsi="Times New Roman" w:cs="Times New Roman"/>
          <w:sz w:val="18"/>
          <w:szCs w:val="18"/>
        </w:rPr>
        <w:t xml:space="preserve"> </w:t>
      </w:r>
      <w:r>
        <w:rPr>
          <w:rFonts w:ascii="Times New Roman" w:hAnsi="Times New Roman" w:cs="Times New Roman"/>
          <w:sz w:val="18"/>
          <w:szCs w:val="18"/>
        </w:rPr>
        <w:tab/>
      </w:r>
      <w:r w:rsidRPr="00921408">
        <w:rPr>
          <w:rFonts w:ascii="Times New Roman" w:hAnsi="Times New Roman" w:cs="Times New Roman"/>
          <w:sz w:val="18"/>
          <w:szCs w:val="18"/>
        </w:rPr>
        <w:t xml:space="preserve">Analytical research conducted under </w:t>
      </w:r>
      <w:r>
        <w:rPr>
          <w:rFonts w:ascii="Times New Roman" w:hAnsi="Times New Roman" w:cs="Times New Roman"/>
          <w:sz w:val="18"/>
          <w:szCs w:val="18"/>
        </w:rPr>
        <w:t xml:space="preserve">Result </w:t>
      </w:r>
      <w:r w:rsidRPr="00921408">
        <w:rPr>
          <w:rFonts w:ascii="Times New Roman" w:hAnsi="Times New Roman" w:cs="Times New Roman"/>
          <w:sz w:val="18"/>
          <w:szCs w:val="18"/>
        </w:rPr>
        <w:t xml:space="preserve">2.1 </w:t>
      </w:r>
      <w:r>
        <w:rPr>
          <w:rFonts w:ascii="Times New Roman" w:hAnsi="Times New Roman" w:cs="Times New Roman"/>
          <w:sz w:val="18"/>
          <w:szCs w:val="18"/>
        </w:rPr>
        <w:t>will help further this objective.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881"/>
    <w:multiLevelType w:val="hybridMultilevel"/>
    <w:tmpl w:val="D3ECA8B8"/>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8206779"/>
    <w:multiLevelType w:val="hybridMultilevel"/>
    <w:tmpl w:val="18F83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F7994"/>
    <w:multiLevelType w:val="hybridMultilevel"/>
    <w:tmpl w:val="D2F24C32"/>
    <w:lvl w:ilvl="0" w:tplc="F3525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306D4"/>
    <w:multiLevelType w:val="multilevel"/>
    <w:tmpl w:val="7E9C8392"/>
    <w:lvl w:ilvl="0">
      <w:start w:val="2"/>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0204549"/>
    <w:multiLevelType w:val="multilevel"/>
    <w:tmpl w:val="747EA00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B1249A"/>
    <w:multiLevelType w:val="hybridMultilevel"/>
    <w:tmpl w:val="F81843A4"/>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56E59D5"/>
    <w:multiLevelType w:val="multilevel"/>
    <w:tmpl w:val="29728642"/>
    <w:lvl w:ilvl="0">
      <w:start w:val="1"/>
      <w:numFmt w:val="decimal"/>
      <w:lvlText w:val="%1"/>
      <w:lvlJc w:val="left"/>
      <w:pPr>
        <w:ind w:left="444" w:hanging="444"/>
      </w:pPr>
      <w:rPr>
        <w:rFonts w:hint="default"/>
      </w:rPr>
    </w:lvl>
    <w:lvl w:ilvl="1">
      <w:start w:val="4"/>
      <w:numFmt w:val="decimal"/>
      <w:lvlText w:val="%1.%2"/>
      <w:lvlJc w:val="left"/>
      <w:pPr>
        <w:ind w:left="624" w:hanging="44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62F3DD0"/>
    <w:multiLevelType w:val="hybridMultilevel"/>
    <w:tmpl w:val="BD9CBF86"/>
    <w:lvl w:ilvl="0" w:tplc="46FA788A">
      <w:start w:val="4"/>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19272424"/>
    <w:multiLevelType w:val="multilevel"/>
    <w:tmpl w:val="7E9C8392"/>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1AEB5A24"/>
    <w:multiLevelType w:val="hybridMultilevel"/>
    <w:tmpl w:val="9AE8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5166"/>
    <w:multiLevelType w:val="hybridMultilevel"/>
    <w:tmpl w:val="DEC6D032"/>
    <w:lvl w:ilvl="0" w:tplc="042F000D">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7744872"/>
    <w:multiLevelType w:val="multilevel"/>
    <w:tmpl w:val="72C0B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936F0"/>
    <w:multiLevelType w:val="hybridMultilevel"/>
    <w:tmpl w:val="D96A59C8"/>
    <w:lvl w:ilvl="0" w:tplc="34921E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B4F3E"/>
    <w:multiLevelType w:val="multilevel"/>
    <w:tmpl w:val="7E9C8392"/>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2EAD692F"/>
    <w:multiLevelType w:val="hybridMultilevel"/>
    <w:tmpl w:val="FA5649E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F230DC9"/>
    <w:multiLevelType w:val="multilevel"/>
    <w:tmpl w:val="EF5C2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120863"/>
    <w:multiLevelType w:val="multilevel"/>
    <w:tmpl w:val="B7DE352A"/>
    <w:lvl w:ilvl="0">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956303"/>
    <w:multiLevelType w:val="hybridMultilevel"/>
    <w:tmpl w:val="CAC8D8A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AB20018"/>
    <w:multiLevelType w:val="multilevel"/>
    <w:tmpl w:val="AD7E2B32"/>
    <w:lvl w:ilvl="0">
      <w:start w:val="1"/>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53103B"/>
    <w:multiLevelType w:val="multilevel"/>
    <w:tmpl w:val="9CEED46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3832C9"/>
    <w:multiLevelType w:val="multilevel"/>
    <w:tmpl w:val="E70C420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326D15"/>
    <w:multiLevelType w:val="multilevel"/>
    <w:tmpl w:val="E58A9BD2"/>
    <w:lvl w:ilvl="0">
      <w:start w:val="2"/>
      <w:numFmt w:val="decimal"/>
      <w:lvlText w:val="%1"/>
      <w:lvlJc w:val="left"/>
      <w:pPr>
        <w:ind w:left="480" w:hanging="480"/>
      </w:pPr>
      <w:rPr>
        <w:rFonts w:hint="default"/>
      </w:rPr>
    </w:lvl>
    <w:lvl w:ilvl="1">
      <w:start w:val="4"/>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46E33665"/>
    <w:multiLevelType w:val="multilevel"/>
    <w:tmpl w:val="72C0BA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F64568"/>
    <w:multiLevelType w:val="multilevel"/>
    <w:tmpl w:val="EDC8D000"/>
    <w:lvl w:ilvl="0">
      <w:start w:val="1"/>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9992FC0"/>
    <w:multiLevelType w:val="multilevel"/>
    <w:tmpl w:val="7E9C8392"/>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4CE06DF0"/>
    <w:multiLevelType w:val="hybridMultilevel"/>
    <w:tmpl w:val="BCC0910A"/>
    <w:lvl w:ilvl="0" w:tplc="F3525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6C15"/>
    <w:multiLevelType w:val="multilevel"/>
    <w:tmpl w:val="43D83EF8"/>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93469B"/>
    <w:multiLevelType w:val="hybridMultilevel"/>
    <w:tmpl w:val="F7A060A2"/>
    <w:lvl w:ilvl="0" w:tplc="F3525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E0A1E"/>
    <w:multiLevelType w:val="multilevel"/>
    <w:tmpl w:val="9A6A4722"/>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1659F2"/>
    <w:multiLevelType w:val="hybridMultilevel"/>
    <w:tmpl w:val="E69EEC4C"/>
    <w:lvl w:ilvl="0" w:tplc="F3525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E5EC7"/>
    <w:multiLevelType w:val="multilevel"/>
    <w:tmpl w:val="6452198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2825D35"/>
    <w:multiLevelType w:val="multilevel"/>
    <w:tmpl w:val="FF0C13F2"/>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C16230"/>
    <w:multiLevelType w:val="multilevel"/>
    <w:tmpl w:val="B414D136"/>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C7B6737"/>
    <w:multiLevelType w:val="multilevel"/>
    <w:tmpl w:val="E58A9BD2"/>
    <w:lvl w:ilvl="0">
      <w:start w:val="2"/>
      <w:numFmt w:val="decimal"/>
      <w:lvlText w:val="%1"/>
      <w:lvlJc w:val="left"/>
      <w:pPr>
        <w:ind w:left="480" w:hanging="480"/>
      </w:pPr>
      <w:rPr>
        <w:rFonts w:hint="default"/>
      </w:rPr>
    </w:lvl>
    <w:lvl w:ilvl="1">
      <w:start w:val="4"/>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4" w15:restartNumberingAfterBreak="0">
    <w:nsid w:val="77070F6F"/>
    <w:multiLevelType w:val="hybridMultilevel"/>
    <w:tmpl w:val="81FC2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FC3599"/>
    <w:multiLevelType w:val="multilevel"/>
    <w:tmpl w:val="7E9C8392"/>
    <w:lvl w:ilvl="0">
      <w:start w:val="2"/>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7AE027FE"/>
    <w:multiLevelType w:val="multilevel"/>
    <w:tmpl w:val="7E9C8392"/>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7D266772"/>
    <w:multiLevelType w:val="multilevel"/>
    <w:tmpl w:val="9F1675C0"/>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DA5B6F"/>
    <w:multiLevelType w:val="hybridMultilevel"/>
    <w:tmpl w:val="56D6E8D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22"/>
  </w:num>
  <w:num w:numId="3">
    <w:abstractNumId w:val="15"/>
  </w:num>
  <w:num w:numId="4">
    <w:abstractNumId w:val="17"/>
  </w:num>
  <w:num w:numId="5">
    <w:abstractNumId w:val="30"/>
  </w:num>
  <w:num w:numId="6">
    <w:abstractNumId w:val="23"/>
  </w:num>
  <w:num w:numId="7">
    <w:abstractNumId w:val="32"/>
  </w:num>
  <w:num w:numId="8">
    <w:abstractNumId w:val="8"/>
  </w:num>
  <w:num w:numId="9">
    <w:abstractNumId w:val="36"/>
  </w:num>
  <w:num w:numId="10">
    <w:abstractNumId w:val="35"/>
  </w:num>
  <w:num w:numId="11">
    <w:abstractNumId w:val="33"/>
  </w:num>
  <w:num w:numId="12">
    <w:abstractNumId w:val="14"/>
  </w:num>
  <w:num w:numId="13">
    <w:abstractNumId w:val="10"/>
  </w:num>
  <w:num w:numId="14">
    <w:abstractNumId w:val="34"/>
  </w:num>
  <w:num w:numId="15">
    <w:abstractNumId w:val="13"/>
  </w:num>
  <w:num w:numId="16">
    <w:abstractNumId w:val="24"/>
  </w:num>
  <w:num w:numId="17">
    <w:abstractNumId w:val="21"/>
  </w:num>
  <w:num w:numId="18">
    <w:abstractNumId w:val="3"/>
  </w:num>
  <w:num w:numId="19">
    <w:abstractNumId w:val="6"/>
  </w:num>
  <w:num w:numId="20">
    <w:abstractNumId w:val="26"/>
  </w:num>
  <w:num w:numId="21">
    <w:abstractNumId w:val="28"/>
  </w:num>
  <w:num w:numId="22">
    <w:abstractNumId w:val="20"/>
  </w:num>
  <w:num w:numId="23">
    <w:abstractNumId w:val="31"/>
  </w:num>
  <w:num w:numId="24">
    <w:abstractNumId w:val="18"/>
  </w:num>
  <w:num w:numId="25">
    <w:abstractNumId w:val="37"/>
  </w:num>
  <w:num w:numId="26">
    <w:abstractNumId w:val="5"/>
  </w:num>
  <w:num w:numId="27">
    <w:abstractNumId w:val="0"/>
  </w:num>
  <w:num w:numId="28">
    <w:abstractNumId w:val="9"/>
  </w:num>
  <w:num w:numId="29">
    <w:abstractNumId w:val="12"/>
  </w:num>
  <w:num w:numId="30">
    <w:abstractNumId w:val="11"/>
  </w:num>
  <w:num w:numId="31">
    <w:abstractNumId w:val="2"/>
  </w:num>
  <w:num w:numId="32">
    <w:abstractNumId w:val="27"/>
  </w:num>
  <w:num w:numId="33">
    <w:abstractNumId w:val="25"/>
  </w:num>
  <w:num w:numId="34">
    <w:abstractNumId w:val="29"/>
  </w:num>
  <w:num w:numId="35">
    <w:abstractNumId w:val="38"/>
  </w:num>
  <w:num w:numId="36">
    <w:abstractNumId w:val="7"/>
  </w:num>
  <w:num w:numId="37">
    <w:abstractNumId w:val="19"/>
  </w:num>
  <w:num w:numId="38">
    <w:abstractNumId w:val="4"/>
  </w:num>
  <w:num w:numId="3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49"/>
    <w:rsid w:val="000028D6"/>
    <w:rsid w:val="00010DA4"/>
    <w:rsid w:val="000155D9"/>
    <w:rsid w:val="0002253C"/>
    <w:rsid w:val="00027BD5"/>
    <w:rsid w:val="000448AB"/>
    <w:rsid w:val="0005068C"/>
    <w:rsid w:val="00051432"/>
    <w:rsid w:val="00057525"/>
    <w:rsid w:val="00057DEF"/>
    <w:rsid w:val="00071728"/>
    <w:rsid w:val="00074849"/>
    <w:rsid w:val="00076CE5"/>
    <w:rsid w:val="00080E8A"/>
    <w:rsid w:val="00081140"/>
    <w:rsid w:val="00082110"/>
    <w:rsid w:val="0009119D"/>
    <w:rsid w:val="0009161A"/>
    <w:rsid w:val="00092060"/>
    <w:rsid w:val="00094B8B"/>
    <w:rsid w:val="00097035"/>
    <w:rsid w:val="000A04D1"/>
    <w:rsid w:val="000A163C"/>
    <w:rsid w:val="000A2D28"/>
    <w:rsid w:val="000A5119"/>
    <w:rsid w:val="000A5EE9"/>
    <w:rsid w:val="000B44B3"/>
    <w:rsid w:val="000B65A9"/>
    <w:rsid w:val="000C16C2"/>
    <w:rsid w:val="000C509C"/>
    <w:rsid w:val="000D29E7"/>
    <w:rsid w:val="000D2BC0"/>
    <w:rsid w:val="000E1235"/>
    <w:rsid w:val="000E129C"/>
    <w:rsid w:val="000E250E"/>
    <w:rsid w:val="000F37FA"/>
    <w:rsid w:val="000F5BA4"/>
    <w:rsid w:val="00101AD7"/>
    <w:rsid w:val="00104942"/>
    <w:rsid w:val="00113414"/>
    <w:rsid w:val="001147AC"/>
    <w:rsid w:val="00116F10"/>
    <w:rsid w:val="0012228A"/>
    <w:rsid w:val="0012486E"/>
    <w:rsid w:val="00126989"/>
    <w:rsid w:val="001312D1"/>
    <w:rsid w:val="00135990"/>
    <w:rsid w:val="0013733D"/>
    <w:rsid w:val="001408DF"/>
    <w:rsid w:val="00145C7E"/>
    <w:rsid w:val="00150EED"/>
    <w:rsid w:val="00152780"/>
    <w:rsid w:val="00154036"/>
    <w:rsid w:val="00156E72"/>
    <w:rsid w:val="00166891"/>
    <w:rsid w:val="001719F3"/>
    <w:rsid w:val="00175652"/>
    <w:rsid w:val="0017725F"/>
    <w:rsid w:val="00190AC6"/>
    <w:rsid w:val="00196B91"/>
    <w:rsid w:val="001A03F4"/>
    <w:rsid w:val="001A0B41"/>
    <w:rsid w:val="001A5662"/>
    <w:rsid w:val="001B6FCA"/>
    <w:rsid w:val="001C5511"/>
    <w:rsid w:val="001C6978"/>
    <w:rsid w:val="001D3069"/>
    <w:rsid w:val="001D3A90"/>
    <w:rsid w:val="001D40ED"/>
    <w:rsid w:val="001E1946"/>
    <w:rsid w:val="001E3430"/>
    <w:rsid w:val="001F2C12"/>
    <w:rsid w:val="001F6B87"/>
    <w:rsid w:val="00206D65"/>
    <w:rsid w:val="002114B0"/>
    <w:rsid w:val="00212DCE"/>
    <w:rsid w:val="00213F94"/>
    <w:rsid w:val="00224568"/>
    <w:rsid w:val="00225C15"/>
    <w:rsid w:val="0023195F"/>
    <w:rsid w:val="0023235B"/>
    <w:rsid w:val="00233A83"/>
    <w:rsid w:val="00233CC3"/>
    <w:rsid w:val="0023435B"/>
    <w:rsid w:val="00234484"/>
    <w:rsid w:val="00251DF3"/>
    <w:rsid w:val="0025553D"/>
    <w:rsid w:val="002556E8"/>
    <w:rsid w:val="00256A8E"/>
    <w:rsid w:val="002617AE"/>
    <w:rsid w:val="002663B5"/>
    <w:rsid w:val="00267CD5"/>
    <w:rsid w:val="00272554"/>
    <w:rsid w:val="002741CF"/>
    <w:rsid w:val="002822D1"/>
    <w:rsid w:val="0028445B"/>
    <w:rsid w:val="0028715E"/>
    <w:rsid w:val="0029260E"/>
    <w:rsid w:val="002946E4"/>
    <w:rsid w:val="00294F05"/>
    <w:rsid w:val="002A4CD8"/>
    <w:rsid w:val="002A5855"/>
    <w:rsid w:val="002B18EB"/>
    <w:rsid w:val="002B7B8D"/>
    <w:rsid w:val="002C12F5"/>
    <w:rsid w:val="002C153A"/>
    <w:rsid w:val="002C331B"/>
    <w:rsid w:val="002C4BFF"/>
    <w:rsid w:val="002C76F5"/>
    <w:rsid w:val="002D04B5"/>
    <w:rsid w:val="002D32AD"/>
    <w:rsid w:val="002D5EE0"/>
    <w:rsid w:val="002D7EE9"/>
    <w:rsid w:val="002E100B"/>
    <w:rsid w:val="002E2C2A"/>
    <w:rsid w:val="002E7117"/>
    <w:rsid w:val="002F038A"/>
    <w:rsid w:val="002F2195"/>
    <w:rsid w:val="002F73B0"/>
    <w:rsid w:val="00300507"/>
    <w:rsid w:val="0030406A"/>
    <w:rsid w:val="00314CB6"/>
    <w:rsid w:val="00315BF1"/>
    <w:rsid w:val="0031722F"/>
    <w:rsid w:val="00322103"/>
    <w:rsid w:val="00330985"/>
    <w:rsid w:val="0034139C"/>
    <w:rsid w:val="003424EE"/>
    <w:rsid w:val="0034391D"/>
    <w:rsid w:val="003511D1"/>
    <w:rsid w:val="00351653"/>
    <w:rsid w:val="0035456D"/>
    <w:rsid w:val="003565B9"/>
    <w:rsid w:val="00356E5F"/>
    <w:rsid w:val="00370453"/>
    <w:rsid w:val="00372CEB"/>
    <w:rsid w:val="0037330F"/>
    <w:rsid w:val="00381F0C"/>
    <w:rsid w:val="0038348F"/>
    <w:rsid w:val="00383CA7"/>
    <w:rsid w:val="003841FD"/>
    <w:rsid w:val="00385163"/>
    <w:rsid w:val="00391716"/>
    <w:rsid w:val="00391CC3"/>
    <w:rsid w:val="0039281D"/>
    <w:rsid w:val="00393F1A"/>
    <w:rsid w:val="003A39B9"/>
    <w:rsid w:val="003B0231"/>
    <w:rsid w:val="003B719E"/>
    <w:rsid w:val="003B76E2"/>
    <w:rsid w:val="003B7833"/>
    <w:rsid w:val="003C012B"/>
    <w:rsid w:val="003C3A87"/>
    <w:rsid w:val="003C7220"/>
    <w:rsid w:val="003D58AC"/>
    <w:rsid w:val="003D6DEF"/>
    <w:rsid w:val="003F2C5C"/>
    <w:rsid w:val="003F3002"/>
    <w:rsid w:val="003F3E5C"/>
    <w:rsid w:val="00400295"/>
    <w:rsid w:val="00400374"/>
    <w:rsid w:val="0040383B"/>
    <w:rsid w:val="004045AB"/>
    <w:rsid w:val="004074BF"/>
    <w:rsid w:val="0041047D"/>
    <w:rsid w:val="00410A0B"/>
    <w:rsid w:val="00412313"/>
    <w:rsid w:val="00420855"/>
    <w:rsid w:val="00421F2A"/>
    <w:rsid w:val="00423FF6"/>
    <w:rsid w:val="004301F4"/>
    <w:rsid w:val="00431BAE"/>
    <w:rsid w:val="00436E2D"/>
    <w:rsid w:val="004466E5"/>
    <w:rsid w:val="00447ADB"/>
    <w:rsid w:val="004519F6"/>
    <w:rsid w:val="0046007A"/>
    <w:rsid w:val="004625CE"/>
    <w:rsid w:val="00463BA7"/>
    <w:rsid w:val="00470E4C"/>
    <w:rsid w:val="004729E4"/>
    <w:rsid w:val="00475C11"/>
    <w:rsid w:val="00486CDD"/>
    <w:rsid w:val="00491278"/>
    <w:rsid w:val="00491572"/>
    <w:rsid w:val="004918B0"/>
    <w:rsid w:val="00496CF9"/>
    <w:rsid w:val="004A443B"/>
    <w:rsid w:val="004A4D93"/>
    <w:rsid w:val="004B06A0"/>
    <w:rsid w:val="004B753A"/>
    <w:rsid w:val="004B78BA"/>
    <w:rsid w:val="004C2F5F"/>
    <w:rsid w:val="004C3261"/>
    <w:rsid w:val="004D291A"/>
    <w:rsid w:val="004D3799"/>
    <w:rsid w:val="004E324E"/>
    <w:rsid w:val="004E458D"/>
    <w:rsid w:val="004E4605"/>
    <w:rsid w:val="004E68FB"/>
    <w:rsid w:val="004F2028"/>
    <w:rsid w:val="004F39C8"/>
    <w:rsid w:val="004F44D7"/>
    <w:rsid w:val="00511C81"/>
    <w:rsid w:val="0052345B"/>
    <w:rsid w:val="00524510"/>
    <w:rsid w:val="00526B15"/>
    <w:rsid w:val="00527358"/>
    <w:rsid w:val="00530683"/>
    <w:rsid w:val="00534B2C"/>
    <w:rsid w:val="005431C3"/>
    <w:rsid w:val="005439F0"/>
    <w:rsid w:val="005474EF"/>
    <w:rsid w:val="005555EA"/>
    <w:rsid w:val="005559BB"/>
    <w:rsid w:val="005579B0"/>
    <w:rsid w:val="00557C39"/>
    <w:rsid w:val="00560DE6"/>
    <w:rsid w:val="005649FD"/>
    <w:rsid w:val="005701FD"/>
    <w:rsid w:val="00572EEE"/>
    <w:rsid w:val="0057671E"/>
    <w:rsid w:val="00577BA9"/>
    <w:rsid w:val="005841B9"/>
    <w:rsid w:val="005A10F9"/>
    <w:rsid w:val="005A340C"/>
    <w:rsid w:val="005C0597"/>
    <w:rsid w:val="005C3424"/>
    <w:rsid w:val="005C4F0A"/>
    <w:rsid w:val="005C4FAC"/>
    <w:rsid w:val="005C53FE"/>
    <w:rsid w:val="005D1737"/>
    <w:rsid w:val="005D2D37"/>
    <w:rsid w:val="005D4521"/>
    <w:rsid w:val="005E3030"/>
    <w:rsid w:val="005E4D6B"/>
    <w:rsid w:val="005F036C"/>
    <w:rsid w:val="005F4324"/>
    <w:rsid w:val="005F4CD1"/>
    <w:rsid w:val="005F6782"/>
    <w:rsid w:val="006008F5"/>
    <w:rsid w:val="00603CD4"/>
    <w:rsid w:val="00603E68"/>
    <w:rsid w:val="006042DA"/>
    <w:rsid w:val="00615BDB"/>
    <w:rsid w:val="00622C6C"/>
    <w:rsid w:val="0062428B"/>
    <w:rsid w:val="00624531"/>
    <w:rsid w:val="00626A6B"/>
    <w:rsid w:val="006318D7"/>
    <w:rsid w:val="00647838"/>
    <w:rsid w:val="00653115"/>
    <w:rsid w:val="006536EF"/>
    <w:rsid w:val="00670788"/>
    <w:rsid w:val="00670DC8"/>
    <w:rsid w:val="00672233"/>
    <w:rsid w:val="00683E2F"/>
    <w:rsid w:val="006844B8"/>
    <w:rsid w:val="006948B8"/>
    <w:rsid w:val="006952C5"/>
    <w:rsid w:val="00696B53"/>
    <w:rsid w:val="0069741D"/>
    <w:rsid w:val="00697CBE"/>
    <w:rsid w:val="006A15EE"/>
    <w:rsid w:val="006A348E"/>
    <w:rsid w:val="006A4048"/>
    <w:rsid w:val="006B5710"/>
    <w:rsid w:val="006B58F1"/>
    <w:rsid w:val="006B6202"/>
    <w:rsid w:val="006C0586"/>
    <w:rsid w:val="006C6E60"/>
    <w:rsid w:val="006D2F21"/>
    <w:rsid w:val="006D6037"/>
    <w:rsid w:val="006E483E"/>
    <w:rsid w:val="006E644C"/>
    <w:rsid w:val="006E6815"/>
    <w:rsid w:val="0070095D"/>
    <w:rsid w:val="00702805"/>
    <w:rsid w:val="00702B43"/>
    <w:rsid w:val="00710A96"/>
    <w:rsid w:val="0071180C"/>
    <w:rsid w:val="00711D5F"/>
    <w:rsid w:val="00715657"/>
    <w:rsid w:val="007157C4"/>
    <w:rsid w:val="00723EA5"/>
    <w:rsid w:val="0072505C"/>
    <w:rsid w:val="00726811"/>
    <w:rsid w:val="00730D0E"/>
    <w:rsid w:val="00733C2C"/>
    <w:rsid w:val="007428D9"/>
    <w:rsid w:val="007454F6"/>
    <w:rsid w:val="00746CD5"/>
    <w:rsid w:val="0076270E"/>
    <w:rsid w:val="00765041"/>
    <w:rsid w:val="0076548E"/>
    <w:rsid w:val="00765AD1"/>
    <w:rsid w:val="0077239B"/>
    <w:rsid w:val="00772E57"/>
    <w:rsid w:val="007737B3"/>
    <w:rsid w:val="00783A9D"/>
    <w:rsid w:val="00786214"/>
    <w:rsid w:val="007966DE"/>
    <w:rsid w:val="00796B96"/>
    <w:rsid w:val="007A374A"/>
    <w:rsid w:val="007A79D5"/>
    <w:rsid w:val="007A7FEA"/>
    <w:rsid w:val="007B41BF"/>
    <w:rsid w:val="007B5D35"/>
    <w:rsid w:val="007C14D2"/>
    <w:rsid w:val="007C2A1D"/>
    <w:rsid w:val="007C6D24"/>
    <w:rsid w:val="007D1207"/>
    <w:rsid w:val="007D49C1"/>
    <w:rsid w:val="007E05C2"/>
    <w:rsid w:val="007E1428"/>
    <w:rsid w:val="007E2703"/>
    <w:rsid w:val="007E7C7F"/>
    <w:rsid w:val="007F226E"/>
    <w:rsid w:val="007F7CB0"/>
    <w:rsid w:val="00801954"/>
    <w:rsid w:val="00802287"/>
    <w:rsid w:val="0080347F"/>
    <w:rsid w:val="00810434"/>
    <w:rsid w:val="00812984"/>
    <w:rsid w:val="00814FB8"/>
    <w:rsid w:val="00820024"/>
    <w:rsid w:val="00823FB1"/>
    <w:rsid w:val="00825197"/>
    <w:rsid w:val="0082683C"/>
    <w:rsid w:val="00826F36"/>
    <w:rsid w:val="008271C1"/>
    <w:rsid w:val="00834D16"/>
    <w:rsid w:val="00836B9C"/>
    <w:rsid w:val="008415E3"/>
    <w:rsid w:val="00844B7E"/>
    <w:rsid w:val="00846B6A"/>
    <w:rsid w:val="008526A9"/>
    <w:rsid w:val="0085375F"/>
    <w:rsid w:val="008606D7"/>
    <w:rsid w:val="00861612"/>
    <w:rsid w:val="00861CA2"/>
    <w:rsid w:val="00863608"/>
    <w:rsid w:val="00864570"/>
    <w:rsid w:val="00866CB0"/>
    <w:rsid w:val="0088049F"/>
    <w:rsid w:val="0088133E"/>
    <w:rsid w:val="008820DB"/>
    <w:rsid w:val="0089025F"/>
    <w:rsid w:val="00891034"/>
    <w:rsid w:val="008B3715"/>
    <w:rsid w:val="008B465D"/>
    <w:rsid w:val="008C01CB"/>
    <w:rsid w:val="008C031A"/>
    <w:rsid w:val="008C3EA0"/>
    <w:rsid w:val="008C54BD"/>
    <w:rsid w:val="008C6F7B"/>
    <w:rsid w:val="008D1B3D"/>
    <w:rsid w:val="008D6EA5"/>
    <w:rsid w:val="008D6F8B"/>
    <w:rsid w:val="008E0AA4"/>
    <w:rsid w:val="008F79AC"/>
    <w:rsid w:val="00911DD4"/>
    <w:rsid w:val="009210AE"/>
    <w:rsid w:val="00923745"/>
    <w:rsid w:val="00926398"/>
    <w:rsid w:val="00933A3A"/>
    <w:rsid w:val="0093461C"/>
    <w:rsid w:val="00936CF2"/>
    <w:rsid w:val="00936FA3"/>
    <w:rsid w:val="00941A99"/>
    <w:rsid w:val="00943AF5"/>
    <w:rsid w:val="00944FCF"/>
    <w:rsid w:val="00962DC6"/>
    <w:rsid w:val="00976646"/>
    <w:rsid w:val="009832C1"/>
    <w:rsid w:val="009848E2"/>
    <w:rsid w:val="009865B0"/>
    <w:rsid w:val="009A032C"/>
    <w:rsid w:val="009B085C"/>
    <w:rsid w:val="009B1B69"/>
    <w:rsid w:val="009B37B0"/>
    <w:rsid w:val="009C0FD6"/>
    <w:rsid w:val="009C2143"/>
    <w:rsid w:val="009C6C1D"/>
    <w:rsid w:val="009D39FE"/>
    <w:rsid w:val="009D7990"/>
    <w:rsid w:val="009F1D56"/>
    <w:rsid w:val="009F5C90"/>
    <w:rsid w:val="00A02A52"/>
    <w:rsid w:val="00A115C6"/>
    <w:rsid w:val="00A16D80"/>
    <w:rsid w:val="00A17818"/>
    <w:rsid w:val="00A22FDE"/>
    <w:rsid w:val="00A244AE"/>
    <w:rsid w:val="00A3068D"/>
    <w:rsid w:val="00A425E5"/>
    <w:rsid w:val="00A431C4"/>
    <w:rsid w:val="00A44267"/>
    <w:rsid w:val="00A45565"/>
    <w:rsid w:val="00A47C7B"/>
    <w:rsid w:val="00A50776"/>
    <w:rsid w:val="00A51BA5"/>
    <w:rsid w:val="00A54A2A"/>
    <w:rsid w:val="00A563BB"/>
    <w:rsid w:val="00A6589E"/>
    <w:rsid w:val="00A6595D"/>
    <w:rsid w:val="00A70AD2"/>
    <w:rsid w:val="00A76292"/>
    <w:rsid w:val="00A80BB8"/>
    <w:rsid w:val="00A8309E"/>
    <w:rsid w:val="00A8369D"/>
    <w:rsid w:val="00A84412"/>
    <w:rsid w:val="00A9457B"/>
    <w:rsid w:val="00A96848"/>
    <w:rsid w:val="00A97EAC"/>
    <w:rsid w:val="00AA1034"/>
    <w:rsid w:val="00AA6FA5"/>
    <w:rsid w:val="00AB6105"/>
    <w:rsid w:val="00AB6288"/>
    <w:rsid w:val="00AB6654"/>
    <w:rsid w:val="00AB7E39"/>
    <w:rsid w:val="00AC605F"/>
    <w:rsid w:val="00AC7CF6"/>
    <w:rsid w:val="00AF0295"/>
    <w:rsid w:val="00AF287F"/>
    <w:rsid w:val="00AF3653"/>
    <w:rsid w:val="00B04902"/>
    <w:rsid w:val="00B203B1"/>
    <w:rsid w:val="00B2185C"/>
    <w:rsid w:val="00B251A2"/>
    <w:rsid w:val="00B25682"/>
    <w:rsid w:val="00B363D3"/>
    <w:rsid w:val="00B36949"/>
    <w:rsid w:val="00B40A09"/>
    <w:rsid w:val="00B41DF0"/>
    <w:rsid w:val="00B42034"/>
    <w:rsid w:val="00B4449F"/>
    <w:rsid w:val="00B46A92"/>
    <w:rsid w:val="00B51C71"/>
    <w:rsid w:val="00B6089C"/>
    <w:rsid w:val="00B675AA"/>
    <w:rsid w:val="00B70C65"/>
    <w:rsid w:val="00B75159"/>
    <w:rsid w:val="00B7705A"/>
    <w:rsid w:val="00B82DFD"/>
    <w:rsid w:val="00B92425"/>
    <w:rsid w:val="00B94457"/>
    <w:rsid w:val="00B946DA"/>
    <w:rsid w:val="00B94A9C"/>
    <w:rsid w:val="00BA142C"/>
    <w:rsid w:val="00BA4492"/>
    <w:rsid w:val="00BB353A"/>
    <w:rsid w:val="00BB371A"/>
    <w:rsid w:val="00BB6AAA"/>
    <w:rsid w:val="00BC21EB"/>
    <w:rsid w:val="00BC3403"/>
    <w:rsid w:val="00BD38E8"/>
    <w:rsid w:val="00BD4F3A"/>
    <w:rsid w:val="00BD509D"/>
    <w:rsid w:val="00BD5C1E"/>
    <w:rsid w:val="00BE0BC1"/>
    <w:rsid w:val="00BE2A0D"/>
    <w:rsid w:val="00BE30B5"/>
    <w:rsid w:val="00BF05AD"/>
    <w:rsid w:val="00BF18CF"/>
    <w:rsid w:val="00BF432B"/>
    <w:rsid w:val="00BF5D14"/>
    <w:rsid w:val="00BF7CF1"/>
    <w:rsid w:val="00C00679"/>
    <w:rsid w:val="00C0087A"/>
    <w:rsid w:val="00C06261"/>
    <w:rsid w:val="00C22046"/>
    <w:rsid w:val="00C23908"/>
    <w:rsid w:val="00C245CF"/>
    <w:rsid w:val="00C27D85"/>
    <w:rsid w:val="00C3155F"/>
    <w:rsid w:val="00C40141"/>
    <w:rsid w:val="00C40D63"/>
    <w:rsid w:val="00C4570A"/>
    <w:rsid w:val="00C45925"/>
    <w:rsid w:val="00C46B9F"/>
    <w:rsid w:val="00C47FA0"/>
    <w:rsid w:val="00C54075"/>
    <w:rsid w:val="00C57556"/>
    <w:rsid w:val="00C62D59"/>
    <w:rsid w:val="00C63B26"/>
    <w:rsid w:val="00C65990"/>
    <w:rsid w:val="00C7092A"/>
    <w:rsid w:val="00C71B65"/>
    <w:rsid w:val="00C7226D"/>
    <w:rsid w:val="00C7736C"/>
    <w:rsid w:val="00C864EA"/>
    <w:rsid w:val="00C86A1E"/>
    <w:rsid w:val="00C91604"/>
    <w:rsid w:val="00C91C80"/>
    <w:rsid w:val="00C91CEA"/>
    <w:rsid w:val="00C978FE"/>
    <w:rsid w:val="00CA1291"/>
    <w:rsid w:val="00CA4DE4"/>
    <w:rsid w:val="00CA775A"/>
    <w:rsid w:val="00CB2BB4"/>
    <w:rsid w:val="00CB3E1A"/>
    <w:rsid w:val="00CB411B"/>
    <w:rsid w:val="00CB5B0A"/>
    <w:rsid w:val="00CB6CD5"/>
    <w:rsid w:val="00CC06E7"/>
    <w:rsid w:val="00CC2C4D"/>
    <w:rsid w:val="00CC392B"/>
    <w:rsid w:val="00CD0FDB"/>
    <w:rsid w:val="00CD1C6D"/>
    <w:rsid w:val="00CD2905"/>
    <w:rsid w:val="00CE1411"/>
    <w:rsid w:val="00CE44F1"/>
    <w:rsid w:val="00CE7F71"/>
    <w:rsid w:val="00CF0105"/>
    <w:rsid w:val="00CF3485"/>
    <w:rsid w:val="00CF6178"/>
    <w:rsid w:val="00CF7859"/>
    <w:rsid w:val="00D05D07"/>
    <w:rsid w:val="00D07F75"/>
    <w:rsid w:val="00D125DD"/>
    <w:rsid w:val="00D1548C"/>
    <w:rsid w:val="00D17756"/>
    <w:rsid w:val="00D20584"/>
    <w:rsid w:val="00D22F05"/>
    <w:rsid w:val="00D32FDD"/>
    <w:rsid w:val="00D33537"/>
    <w:rsid w:val="00D35C94"/>
    <w:rsid w:val="00D42C90"/>
    <w:rsid w:val="00D43B1D"/>
    <w:rsid w:val="00D4671F"/>
    <w:rsid w:val="00D51019"/>
    <w:rsid w:val="00D5541E"/>
    <w:rsid w:val="00D72A47"/>
    <w:rsid w:val="00D731AD"/>
    <w:rsid w:val="00D755AE"/>
    <w:rsid w:val="00D838B4"/>
    <w:rsid w:val="00D85C37"/>
    <w:rsid w:val="00D87C03"/>
    <w:rsid w:val="00D9508F"/>
    <w:rsid w:val="00DA2480"/>
    <w:rsid w:val="00DA5F90"/>
    <w:rsid w:val="00DA7CCA"/>
    <w:rsid w:val="00DB022A"/>
    <w:rsid w:val="00DB2460"/>
    <w:rsid w:val="00DB331E"/>
    <w:rsid w:val="00DC4BFB"/>
    <w:rsid w:val="00DC7D0B"/>
    <w:rsid w:val="00DD2FC5"/>
    <w:rsid w:val="00DD334A"/>
    <w:rsid w:val="00DE19C5"/>
    <w:rsid w:val="00DE567C"/>
    <w:rsid w:val="00DF2D86"/>
    <w:rsid w:val="00DF348A"/>
    <w:rsid w:val="00DF525A"/>
    <w:rsid w:val="00DF52AC"/>
    <w:rsid w:val="00DF78CD"/>
    <w:rsid w:val="00E065A9"/>
    <w:rsid w:val="00E10A2F"/>
    <w:rsid w:val="00E10DE9"/>
    <w:rsid w:val="00E146AC"/>
    <w:rsid w:val="00E15618"/>
    <w:rsid w:val="00E24B7F"/>
    <w:rsid w:val="00E2782A"/>
    <w:rsid w:val="00E32BD5"/>
    <w:rsid w:val="00E365CB"/>
    <w:rsid w:val="00E41A33"/>
    <w:rsid w:val="00E42246"/>
    <w:rsid w:val="00E542A0"/>
    <w:rsid w:val="00E557F3"/>
    <w:rsid w:val="00E56FCE"/>
    <w:rsid w:val="00E576EE"/>
    <w:rsid w:val="00E57A24"/>
    <w:rsid w:val="00E62175"/>
    <w:rsid w:val="00E62548"/>
    <w:rsid w:val="00E6600D"/>
    <w:rsid w:val="00E66672"/>
    <w:rsid w:val="00E80242"/>
    <w:rsid w:val="00E8688C"/>
    <w:rsid w:val="00E91E32"/>
    <w:rsid w:val="00E95446"/>
    <w:rsid w:val="00EA17FC"/>
    <w:rsid w:val="00EA266B"/>
    <w:rsid w:val="00EA7F27"/>
    <w:rsid w:val="00EB37FF"/>
    <w:rsid w:val="00EB6B5E"/>
    <w:rsid w:val="00EC4A35"/>
    <w:rsid w:val="00EE1599"/>
    <w:rsid w:val="00EE26F0"/>
    <w:rsid w:val="00EE7437"/>
    <w:rsid w:val="00EF0B23"/>
    <w:rsid w:val="00EF37AD"/>
    <w:rsid w:val="00F0464B"/>
    <w:rsid w:val="00F05485"/>
    <w:rsid w:val="00F05B0F"/>
    <w:rsid w:val="00F12FB3"/>
    <w:rsid w:val="00F151EB"/>
    <w:rsid w:val="00F17F57"/>
    <w:rsid w:val="00F20166"/>
    <w:rsid w:val="00F23517"/>
    <w:rsid w:val="00F27CFD"/>
    <w:rsid w:val="00F30291"/>
    <w:rsid w:val="00F34677"/>
    <w:rsid w:val="00F41391"/>
    <w:rsid w:val="00F41A11"/>
    <w:rsid w:val="00F47A7C"/>
    <w:rsid w:val="00F54260"/>
    <w:rsid w:val="00F5510C"/>
    <w:rsid w:val="00F57087"/>
    <w:rsid w:val="00F62C8A"/>
    <w:rsid w:val="00F62E95"/>
    <w:rsid w:val="00F6319D"/>
    <w:rsid w:val="00F700FA"/>
    <w:rsid w:val="00F84238"/>
    <w:rsid w:val="00F852DD"/>
    <w:rsid w:val="00F9058F"/>
    <w:rsid w:val="00F95A64"/>
    <w:rsid w:val="00F973A2"/>
    <w:rsid w:val="00F978AE"/>
    <w:rsid w:val="00FA01C2"/>
    <w:rsid w:val="00FA37B7"/>
    <w:rsid w:val="00FB32A4"/>
    <w:rsid w:val="00FC2AF5"/>
    <w:rsid w:val="00FC2F15"/>
    <w:rsid w:val="00FC6EEA"/>
    <w:rsid w:val="00FC781D"/>
    <w:rsid w:val="00FD19CC"/>
    <w:rsid w:val="00FD2380"/>
    <w:rsid w:val="00FD3B80"/>
    <w:rsid w:val="00FE467E"/>
    <w:rsid w:val="00FE4BC8"/>
    <w:rsid w:val="00FF0C2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89CF"/>
  <w15:chartTrackingRefBased/>
  <w15:docId w15:val="{CB5C4F04-F0DA-4ABC-881F-2CF522E2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65D"/>
    <w:rPr>
      <w:lang w:val="en-US"/>
    </w:rPr>
  </w:style>
  <w:style w:type="paragraph" w:styleId="Heading1">
    <w:name w:val="heading 1"/>
    <w:basedOn w:val="Normal"/>
    <w:next w:val="Normal"/>
    <w:link w:val="Heading1Char"/>
    <w:uiPriority w:val="9"/>
    <w:qFormat/>
    <w:rsid w:val="00E666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46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67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B465D"/>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8B465D"/>
    <w:rPr>
      <w:color w:val="0563C1" w:themeColor="hyperlink"/>
      <w:u w:val="single"/>
    </w:rPr>
  </w:style>
  <w:style w:type="character" w:styleId="FollowedHyperlink">
    <w:name w:val="FollowedHyperlink"/>
    <w:basedOn w:val="DefaultParagraphFont"/>
    <w:uiPriority w:val="99"/>
    <w:semiHidden/>
    <w:unhideWhenUsed/>
    <w:rsid w:val="008B465D"/>
    <w:rPr>
      <w:color w:val="954F72" w:themeColor="followedHyperlink"/>
      <w:u w:val="single"/>
    </w:rPr>
  </w:style>
  <w:style w:type="paragraph" w:styleId="ListParagraph">
    <w:name w:val="List Paragraph"/>
    <w:basedOn w:val="Normal"/>
    <w:uiPriority w:val="34"/>
    <w:qFormat/>
    <w:rsid w:val="00E66672"/>
    <w:pPr>
      <w:ind w:left="720"/>
      <w:contextualSpacing/>
    </w:pPr>
  </w:style>
  <w:style w:type="paragraph" w:styleId="CommentText">
    <w:name w:val="annotation text"/>
    <w:basedOn w:val="Normal"/>
    <w:link w:val="CommentTextChar"/>
    <w:uiPriority w:val="99"/>
    <w:unhideWhenUsed/>
    <w:rsid w:val="00E66672"/>
    <w:pPr>
      <w:spacing w:line="240" w:lineRule="auto"/>
    </w:pPr>
    <w:rPr>
      <w:sz w:val="20"/>
      <w:szCs w:val="20"/>
    </w:rPr>
  </w:style>
  <w:style w:type="character" w:customStyle="1" w:styleId="CommentTextChar">
    <w:name w:val="Comment Text Char"/>
    <w:basedOn w:val="DefaultParagraphFont"/>
    <w:link w:val="CommentText"/>
    <w:uiPriority w:val="99"/>
    <w:rsid w:val="00E66672"/>
    <w:rPr>
      <w:sz w:val="20"/>
      <w:szCs w:val="20"/>
      <w:lang w:val="en-US"/>
    </w:rPr>
  </w:style>
  <w:style w:type="paragraph" w:styleId="FootnoteText">
    <w:name w:val="footnote text"/>
    <w:basedOn w:val="Normal"/>
    <w:link w:val="FootnoteTextChar"/>
    <w:uiPriority w:val="99"/>
    <w:semiHidden/>
    <w:unhideWhenUsed/>
    <w:rsid w:val="00E66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672"/>
    <w:rPr>
      <w:sz w:val="20"/>
      <w:szCs w:val="20"/>
      <w:lang w:val="en-US"/>
    </w:rPr>
  </w:style>
  <w:style w:type="character" w:styleId="FootnoteReference">
    <w:name w:val="footnote reference"/>
    <w:aliases w:val="ftref,Ref,de nota al pie,Footnotes refss,Footnote Reference1,16 Point,Superscript 6 Point,Times 10 Point,Exposant 3 Point,Footnote symbol,Footnote reference number,EN Footnote Reference,note TESI,сноска,Знак сноски-FN,Знак сноски 1,f"/>
    <w:basedOn w:val="DefaultParagraphFont"/>
    <w:uiPriority w:val="99"/>
    <w:unhideWhenUsed/>
    <w:rsid w:val="00E66672"/>
    <w:rPr>
      <w:vertAlign w:val="superscript"/>
    </w:rPr>
  </w:style>
  <w:style w:type="character" w:customStyle="1" w:styleId="ms-rtefontface-12">
    <w:name w:val="ms-rtefontface-12"/>
    <w:basedOn w:val="DefaultParagraphFont"/>
    <w:rsid w:val="00E66672"/>
  </w:style>
  <w:style w:type="table" w:styleId="TableGrid">
    <w:name w:val="Table Grid"/>
    <w:basedOn w:val="TableNormal"/>
    <w:uiPriority w:val="39"/>
    <w:rsid w:val="00E666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672"/>
    <w:rPr>
      <w:lang w:val="en-US"/>
    </w:rPr>
  </w:style>
  <w:style w:type="paragraph" w:styleId="Footer">
    <w:name w:val="footer"/>
    <w:basedOn w:val="Normal"/>
    <w:link w:val="FooterChar"/>
    <w:uiPriority w:val="99"/>
    <w:unhideWhenUsed/>
    <w:rsid w:val="00E66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672"/>
    <w:rPr>
      <w:lang w:val="en-US"/>
    </w:rPr>
  </w:style>
  <w:style w:type="paragraph" w:styleId="BalloonText">
    <w:name w:val="Balloon Text"/>
    <w:basedOn w:val="Normal"/>
    <w:link w:val="BalloonTextChar"/>
    <w:uiPriority w:val="99"/>
    <w:semiHidden/>
    <w:unhideWhenUsed/>
    <w:rsid w:val="000E1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9C"/>
    <w:rPr>
      <w:rFonts w:ascii="Segoe UI" w:hAnsi="Segoe UI" w:cs="Segoe UI"/>
      <w:sz w:val="18"/>
      <w:szCs w:val="18"/>
      <w:lang w:val="en-US"/>
    </w:rPr>
  </w:style>
  <w:style w:type="paragraph" w:styleId="NormalWeb">
    <w:name w:val="Normal (Web)"/>
    <w:basedOn w:val="Normal"/>
    <w:uiPriority w:val="99"/>
    <w:unhideWhenUsed/>
    <w:rsid w:val="00DC7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C7D0B"/>
  </w:style>
  <w:style w:type="paragraph" w:styleId="EndnoteText">
    <w:name w:val="endnote text"/>
    <w:basedOn w:val="Normal"/>
    <w:link w:val="EndnoteTextChar"/>
    <w:uiPriority w:val="99"/>
    <w:semiHidden/>
    <w:unhideWhenUsed/>
    <w:rsid w:val="002D7EE9"/>
    <w:pPr>
      <w:spacing w:after="0" w:line="240" w:lineRule="auto"/>
    </w:pPr>
    <w:rPr>
      <w:sz w:val="20"/>
      <w:szCs w:val="20"/>
      <w:lang w:val="mk-MK"/>
    </w:rPr>
  </w:style>
  <w:style w:type="character" w:customStyle="1" w:styleId="EndnoteTextChar">
    <w:name w:val="Endnote Text Char"/>
    <w:basedOn w:val="DefaultParagraphFont"/>
    <w:link w:val="EndnoteText"/>
    <w:uiPriority w:val="99"/>
    <w:semiHidden/>
    <w:rsid w:val="002D7EE9"/>
    <w:rPr>
      <w:sz w:val="20"/>
      <w:szCs w:val="20"/>
    </w:rPr>
  </w:style>
  <w:style w:type="character" w:styleId="EndnoteReference">
    <w:name w:val="endnote reference"/>
    <w:basedOn w:val="DefaultParagraphFont"/>
    <w:uiPriority w:val="99"/>
    <w:semiHidden/>
    <w:unhideWhenUsed/>
    <w:rsid w:val="002D7EE9"/>
    <w:rPr>
      <w:vertAlign w:val="superscript"/>
    </w:rPr>
  </w:style>
  <w:style w:type="character" w:styleId="CommentReference">
    <w:name w:val="annotation reference"/>
    <w:basedOn w:val="DefaultParagraphFont"/>
    <w:uiPriority w:val="99"/>
    <w:semiHidden/>
    <w:unhideWhenUsed/>
    <w:rsid w:val="00DF2D86"/>
    <w:rPr>
      <w:sz w:val="16"/>
      <w:szCs w:val="16"/>
    </w:rPr>
  </w:style>
  <w:style w:type="character" w:customStyle="1" w:styleId="normaltextrun">
    <w:name w:val="normaltextrun"/>
    <w:basedOn w:val="DefaultParagraphFont"/>
    <w:rsid w:val="00156E72"/>
  </w:style>
  <w:style w:type="character" w:customStyle="1" w:styleId="z-TopofFormChar">
    <w:name w:val="z-Top of Form Char"/>
    <w:basedOn w:val="DefaultParagraphFont"/>
    <w:link w:val="z-TopofForm"/>
    <w:uiPriority w:val="99"/>
    <w:semiHidden/>
    <w:rsid w:val="002C76F5"/>
    <w:rPr>
      <w:rFonts w:ascii="Arial" w:eastAsia="Times New Roman" w:hAnsi="Arial" w:cs="Arial"/>
      <w:vanish/>
      <w:sz w:val="16"/>
      <w:szCs w:val="16"/>
      <w:lang w:val="en-US"/>
    </w:rPr>
  </w:style>
  <w:style w:type="paragraph" w:styleId="z-TopofForm">
    <w:name w:val="HTML Top of Form"/>
    <w:basedOn w:val="Normal"/>
    <w:next w:val="Normal"/>
    <w:link w:val="z-TopofFormChar"/>
    <w:hidden/>
    <w:uiPriority w:val="99"/>
    <w:semiHidden/>
    <w:unhideWhenUsed/>
    <w:rsid w:val="002C76F5"/>
    <w:pPr>
      <w:pBdr>
        <w:bottom w:val="single" w:sz="6" w:space="1" w:color="auto"/>
      </w:pBdr>
      <w:spacing w:after="0" w:line="240" w:lineRule="auto"/>
      <w:jc w:val="center"/>
    </w:pPr>
    <w:rPr>
      <w:rFonts w:ascii="Arial" w:eastAsia="Times New Roman" w:hAnsi="Arial" w:cs="Arial"/>
      <w:vanish/>
      <w:sz w:val="16"/>
      <w:szCs w:val="16"/>
    </w:rPr>
  </w:style>
  <w:style w:type="character" w:styleId="Strong">
    <w:name w:val="Strong"/>
    <w:basedOn w:val="DefaultParagraphFont"/>
    <w:uiPriority w:val="22"/>
    <w:qFormat/>
    <w:rsid w:val="002C76F5"/>
    <w:rPr>
      <w:b/>
      <w:bCs/>
    </w:rPr>
  </w:style>
  <w:style w:type="character" w:customStyle="1" w:styleId="z-BottomofFormChar">
    <w:name w:val="z-Bottom of Form Char"/>
    <w:basedOn w:val="DefaultParagraphFont"/>
    <w:link w:val="z-BottomofForm"/>
    <w:uiPriority w:val="99"/>
    <w:semiHidden/>
    <w:rsid w:val="002C76F5"/>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C76F5"/>
    <w:pPr>
      <w:pBdr>
        <w:top w:val="single" w:sz="6" w:space="1" w:color="auto"/>
      </w:pBdr>
      <w:spacing w:after="0" w:line="240" w:lineRule="auto"/>
      <w:jc w:val="center"/>
    </w:pPr>
    <w:rPr>
      <w:rFonts w:ascii="Arial" w:eastAsia="Times New Roman" w:hAnsi="Arial" w:cs="Arial"/>
      <w:vanish/>
      <w:sz w:val="16"/>
      <w:szCs w:val="16"/>
    </w:rPr>
  </w:style>
  <w:style w:type="character" w:customStyle="1" w:styleId="CommentSubjectChar">
    <w:name w:val="Comment Subject Char"/>
    <w:basedOn w:val="CommentTextChar"/>
    <w:link w:val="CommentSubject"/>
    <w:uiPriority w:val="99"/>
    <w:semiHidden/>
    <w:rsid w:val="002C76F5"/>
    <w:rPr>
      <w:b/>
      <w:bCs/>
      <w:sz w:val="20"/>
      <w:szCs w:val="20"/>
      <w:lang w:val="en-US"/>
    </w:rPr>
  </w:style>
  <w:style w:type="paragraph" w:styleId="CommentSubject">
    <w:name w:val="annotation subject"/>
    <w:basedOn w:val="CommentText"/>
    <w:next w:val="CommentText"/>
    <w:link w:val="CommentSubjectChar"/>
    <w:uiPriority w:val="99"/>
    <w:semiHidden/>
    <w:unhideWhenUsed/>
    <w:rsid w:val="002C76F5"/>
    <w:rPr>
      <w:b/>
      <w:bCs/>
    </w:rPr>
  </w:style>
  <w:style w:type="paragraph" w:styleId="Caption">
    <w:name w:val="caption"/>
    <w:basedOn w:val="Normal"/>
    <w:next w:val="Normal"/>
    <w:uiPriority w:val="35"/>
    <w:unhideWhenUsed/>
    <w:qFormat/>
    <w:rsid w:val="002C76F5"/>
    <w:pPr>
      <w:spacing w:after="200" w:line="240" w:lineRule="auto"/>
    </w:pPr>
    <w:rPr>
      <w:i/>
      <w:iCs/>
      <w:color w:val="44546A" w:themeColor="text2"/>
      <w:sz w:val="18"/>
      <w:szCs w:val="18"/>
    </w:rPr>
  </w:style>
  <w:style w:type="paragraph" w:customStyle="1" w:styleId="xmsonormal">
    <w:name w:val="x_msonormal"/>
    <w:basedOn w:val="Normal"/>
    <w:uiPriority w:val="99"/>
    <w:rsid w:val="002C76F5"/>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2C76F5"/>
    <w:rPr>
      <w:b/>
      <w:bCs/>
      <w:smallCaps/>
      <w:color w:val="5B9BD5" w:themeColor="accent1"/>
      <w:spacing w:val="5"/>
    </w:rPr>
  </w:style>
  <w:style w:type="paragraph" w:customStyle="1" w:styleId="gmail-msolistparagraph">
    <w:name w:val="gmail-msolistparagraph"/>
    <w:basedOn w:val="Normal"/>
    <w:rsid w:val="00F973A2"/>
    <w:pPr>
      <w:spacing w:before="100" w:beforeAutospacing="1" w:after="100" w:afterAutospacing="1" w:line="240" w:lineRule="auto"/>
    </w:pPr>
    <w:rPr>
      <w:rFonts w:ascii="Calibri" w:hAnsi="Calibri" w:cs="Calibri"/>
      <w:lang w:val="mk-MK" w:eastAsia="mk-MK"/>
    </w:rPr>
  </w:style>
  <w:style w:type="paragraph" w:styleId="Revision">
    <w:name w:val="Revision"/>
    <w:hidden/>
    <w:uiPriority w:val="99"/>
    <w:semiHidden/>
    <w:rsid w:val="00801954"/>
    <w:pPr>
      <w:spacing w:after="0" w:line="240" w:lineRule="auto"/>
    </w:pPr>
    <w:rPr>
      <w:lang w:val="en-US"/>
    </w:rPr>
  </w:style>
  <w:style w:type="paragraph" w:customStyle="1" w:styleId="paragraph">
    <w:name w:val="paragraph"/>
    <w:basedOn w:val="Normal"/>
    <w:rsid w:val="003040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385799">
      <w:bodyDiv w:val="1"/>
      <w:marLeft w:val="0"/>
      <w:marRight w:val="0"/>
      <w:marTop w:val="0"/>
      <w:marBottom w:val="0"/>
      <w:divBdr>
        <w:top w:val="none" w:sz="0" w:space="0" w:color="auto"/>
        <w:left w:val="none" w:sz="0" w:space="0" w:color="auto"/>
        <w:bottom w:val="none" w:sz="0" w:space="0" w:color="auto"/>
        <w:right w:val="none" w:sz="0" w:space="0" w:color="auto"/>
      </w:divBdr>
    </w:div>
    <w:div w:id="1115751888">
      <w:bodyDiv w:val="1"/>
      <w:marLeft w:val="0"/>
      <w:marRight w:val="0"/>
      <w:marTop w:val="0"/>
      <w:marBottom w:val="0"/>
      <w:divBdr>
        <w:top w:val="none" w:sz="0" w:space="0" w:color="auto"/>
        <w:left w:val="none" w:sz="0" w:space="0" w:color="auto"/>
        <w:bottom w:val="none" w:sz="0" w:space="0" w:color="auto"/>
        <w:right w:val="none" w:sz="0" w:space="0" w:color="auto"/>
      </w:divBdr>
    </w:div>
    <w:div w:id="1356299136">
      <w:bodyDiv w:val="1"/>
      <w:marLeft w:val="0"/>
      <w:marRight w:val="0"/>
      <w:marTop w:val="0"/>
      <w:marBottom w:val="0"/>
      <w:divBdr>
        <w:top w:val="none" w:sz="0" w:space="0" w:color="auto"/>
        <w:left w:val="none" w:sz="0" w:space="0" w:color="auto"/>
        <w:bottom w:val="none" w:sz="0" w:space="0" w:color="auto"/>
        <w:right w:val="none" w:sz="0" w:space="0" w:color="auto"/>
      </w:divBdr>
    </w:div>
    <w:div w:id="1664775937">
      <w:bodyDiv w:val="1"/>
      <w:marLeft w:val="0"/>
      <w:marRight w:val="0"/>
      <w:marTop w:val="0"/>
      <w:marBottom w:val="0"/>
      <w:divBdr>
        <w:top w:val="none" w:sz="0" w:space="0" w:color="auto"/>
        <w:left w:val="none" w:sz="0" w:space="0" w:color="auto"/>
        <w:bottom w:val="none" w:sz="0" w:space="0" w:color="auto"/>
        <w:right w:val="none" w:sz="0" w:space="0" w:color="auto"/>
      </w:divBdr>
    </w:div>
    <w:div w:id="19914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F941-5BFE-409A-8A83-BA579922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Aferdita Haxhijaha</cp:lastModifiedBy>
  <cp:revision>2</cp:revision>
  <cp:lastPrinted>2019-03-08T10:45:00Z</cp:lastPrinted>
  <dcterms:created xsi:type="dcterms:W3CDTF">2019-09-18T07:40:00Z</dcterms:created>
  <dcterms:modified xsi:type="dcterms:W3CDTF">2019-09-18T07:40:00Z</dcterms:modified>
</cp:coreProperties>
</file>