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12661" w14:textId="77777777" w:rsidR="007F62D8" w:rsidRPr="003A308A" w:rsidRDefault="007F62D8" w:rsidP="007F62D8">
      <w:pPr>
        <w:spacing w:before="240" w:after="240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3A308A">
        <w:rPr>
          <w:rFonts w:ascii="Calibri" w:eastAsia="Times New Roman" w:hAnsi="Calibri" w:cs="Calibri"/>
          <w:b/>
          <w:sz w:val="28"/>
          <w:szCs w:val="28"/>
        </w:rPr>
        <w:t>INTERNATIONAL FOUNDATION FOR ELECTORAL SYSTEMS</w:t>
      </w:r>
    </w:p>
    <w:p w14:paraId="718A3FFC" w14:textId="50BC76BA" w:rsidR="007F62D8" w:rsidRDefault="007F62D8" w:rsidP="007F62D8">
      <w:pPr>
        <w:jc w:val="center"/>
        <w:rPr>
          <w:rFonts w:ascii="Calibri" w:eastAsia="Calibri" w:hAnsi="Calibri" w:cs="Arial"/>
          <w:b/>
          <w:sz w:val="24"/>
          <w:szCs w:val="24"/>
        </w:rPr>
      </w:pPr>
      <w:r w:rsidRPr="005C788A">
        <w:rPr>
          <w:rFonts w:ascii="Calibri" w:eastAsia="Calibri" w:hAnsi="Calibri" w:cs="Arial"/>
          <w:b/>
          <w:sz w:val="24"/>
          <w:szCs w:val="24"/>
        </w:rPr>
        <w:t>[</w:t>
      </w:r>
      <w:r w:rsidR="005C788A" w:rsidRPr="008E047D">
        <w:rPr>
          <w:b/>
          <w:bCs/>
          <w:sz w:val="24"/>
          <w:szCs w:val="24"/>
        </w:rPr>
        <w:t>RFA-22-058</w:t>
      </w:r>
      <w:r w:rsidRPr="005C788A">
        <w:rPr>
          <w:rFonts w:ascii="Calibri" w:eastAsia="Calibri" w:hAnsi="Calibri" w:cs="Arial"/>
          <w:b/>
          <w:sz w:val="24"/>
          <w:szCs w:val="24"/>
        </w:rPr>
        <w:t>]</w:t>
      </w:r>
    </w:p>
    <w:p w14:paraId="69239D2D" w14:textId="46035802" w:rsidR="008E047D" w:rsidRPr="005C788A" w:rsidRDefault="008E047D" w:rsidP="007F62D8">
      <w:pPr>
        <w:jc w:val="center"/>
        <w:rPr>
          <w:rFonts w:ascii="Calibri" w:eastAsia="Calibri" w:hAnsi="Calibri" w:cs="Arial"/>
          <w:b/>
          <w:sz w:val="24"/>
          <w:szCs w:val="24"/>
        </w:rPr>
      </w:pPr>
      <w:r w:rsidRPr="008E047D">
        <w:rPr>
          <w:rFonts w:ascii="Calibri" w:eastAsia="Calibri" w:hAnsi="Calibri" w:cs="Arial"/>
          <w:b/>
          <w:sz w:val="24"/>
          <w:szCs w:val="24"/>
        </w:rPr>
        <w:t>Fostering Public Awareness Over Digital Democracy Resilience in Indonesia</w:t>
      </w:r>
    </w:p>
    <w:p w14:paraId="5495DCFE" w14:textId="77777777" w:rsidR="007F62D8" w:rsidRPr="003A308A" w:rsidRDefault="007F62D8" w:rsidP="007F62D8">
      <w:pPr>
        <w:jc w:val="center"/>
        <w:rPr>
          <w:rFonts w:ascii="Calibri" w:eastAsia="Calibri" w:hAnsi="Calibri" w:cs="Arial"/>
          <w:b/>
          <w:sz w:val="24"/>
          <w:szCs w:val="24"/>
        </w:rPr>
      </w:pPr>
      <w:r w:rsidRPr="003A308A">
        <w:rPr>
          <w:rFonts w:ascii="Calibri" w:eastAsia="Calibri" w:hAnsi="Calibri" w:cs="Arial"/>
          <w:b/>
          <w:sz w:val="24"/>
          <w:szCs w:val="24"/>
        </w:rPr>
        <w:t>Questions and Answers</w:t>
      </w:r>
    </w:p>
    <w:p w14:paraId="144BE0C1" w14:textId="10F690CB" w:rsidR="007F62D8" w:rsidRPr="003A308A" w:rsidRDefault="00A346A3" w:rsidP="007F62D8">
      <w:pPr>
        <w:jc w:val="center"/>
        <w:rPr>
          <w:rFonts w:ascii="Calibri" w:eastAsia="Calibri" w:hAnsi="Calibri" w:cs="Arial"/>
          <w:b/>
          <w:sz w:val="24"/>
          <w:szCs w:val="24"/>
          <w:highlight w:val="yellow"/>
        </w:rPr>
      </w:pPr>
      <w:r>
        <w:rPr>
          <w:rFonts w:ascii="Calibri" w:eastAsia="Calibri" w:hAnsi="Calibri" w:cs="Arial"/>
          <w:b/>
          <w:sz w:val="24"/>
          <w:szCs w:val="24"/>
          <w:highlight w:val="yellow"/>
        </w:rPr>
        <w:t>June 27, 2022</w:t>
      </w:r>
    </w:p>
    <w:p w14:paraId="3DFA15D8" w14:textId="7ACEDA3C" w:rsidR="007F62D8" w:rsidRDefault="005209F7" w:rsidP="00B03E2B">
      <w:pPr>
        <w:pStyle w:val="ListParagraph"/>
        <w:numPr>
          <w:ilvl w:val="0"/>
          <w:numId w:val="6"/>
        </w:numPr>
        <w:ind w:left="540" w:hanging="540"/>
      </w:pPr>
      <w:r w:rsidRPr="005209F7">
        <w:t xml:space="preserve">Regarding deliverables mentioned on </w:t>
      </w:r>
      <w:r w:rsidRPr="005209F7">
        <w:rPr>
          <w:b/>
          <w:bCs/>
        </w:rPr>
        <w:t>Point 4 (Scope of Work)</w:t>
      </w:r>
      <w:r w:rsidRPr="005209F7">
        <w:t>, there are 12 in total, in the span of July-November 2022 for implementation, how many deliverables are required to be fulfilled? Are there any specific deliverables that are obligatory?</w:t>
      </w:r>
    </w:p>
    <w:p w14:paraId="252A8EF6" w14:textId="6BE2AF0C" w:rsidR="007F62D8" w:rsidRDefault="007F62D8" w:rsidP="00B03E2B">
      <w:pPr>
        <w:pStyle w:val="ListParagraph"/>
        <w:spacing w:after="120"/>
        <w:ind w:left="547"/>
        <w:contextualSpacing w:val="0"/>
      </w:pPr>
      <w:bookmarkStart w:id="0" w:name="_Hlk106377557"/>
      <w:r w:rsidRPr="0035343D">
        <w:rPr>
          <w:b/>
        </w:rPr>
        <w:t xml:space="preserve">IFES </w:t>
      </w:r>
      <w:r w:rsidR="00B03E2B">
        <w:rPr>
          <w:b/>
        </w:rPr>
        <w:t>Response</w:t>
      </w:r>
      <w:r>
        <w:t>:</w:t>
      </w:r>
      <w:r w:rsidR="00A346A3">
        <w:t xml:space="preserve"> All deliverables listed in the scope of work are obligatory and required to be fulfilled. </w:t>
      </w:r>
    </w:p>
    <w:bookmarkEnd w:id="0"/>
    <w:p w14:paraId="74CCB4C3" w14:textId="5E949D55" w:rsidR="005209F7" w:rsidRDefault="005209F7" w:rsidP="005209F7">
      <w:pPr>
        <w:pStyle w:val="ListParagraph"/>
        <w:numPr>
          <w:ilvl w:val="0"/>
          <w:numId w:val="6"/>
        </w:numPr>
        <w:ind w:left="540" w:hanging="540"/>
      </w:pPr>
      <w:r w:rsidRPr="005209F7">
        <w:t>On </w:t>
      </w:r>
      <w:r w:rsidRPr="005209F7">
        <w:rPr>
          <w:b/>
          <w:bCs/>
        </w:rPr>
        <w:t>Point 5.2 Monitoring &amp; Evaluation</w:t>
      </w:r>
      <w:r w:rsidRPr="005209F7">
        <w:t>, it is mentioned that applicants are expected to expend $750,000 or more in U.S funded awards to have an audit. How will this point rules out for applicants that neither have receive U.S funded awards nor expend $750,000?</w:t>
      </w:r>
    </w:p>
    <w:p w14:paraId="0664B261" w14:textId="78DE2EDB" w:rsidR="00944DF0" w:rsidRPr="005209F7" w:rsidRDefault="00944DF0" w:rsidP="00944DF0">
      <w:pPr>
        <w:pStyle w:val="ListParagraph"/>
        <w:spacing w:after="120"/>
        <w:ind w:left="547"/>
        <w:contextualSpacing w:val="0"/>
      </w:pPr>
      <w:r w:rsidRPr="0035343D">
        <w:rPr>
          <w:b/>
        </w:rPr>
        <w:t xml:space="preserve">IFES </w:t>
      </w:r>
      <w:r>
        <w:rPr>
          <w:b/>
        </w:rPr>
        <w:t>Response</w:t>
      </w:r>
      <w:r>
        <w:t>:</w:t>
      </w:r>
      <w:r w:rsidR="00A346A3">
        <w:t xml:space="preserve"> Applicants that do not have $750,000 in expenses or US funded awards are not required to have an audit. Whether an organization is required or not to conduct an audit under this claus</w:t>
      </w:r>
      <w:bookmarkStart w:id="1" w:name="_GoBack"/>
      <w:bookmarkEnd w:id="1"/>
      <w:r w:rsidR="00A346A3">
        <w:t xml:space="preserve"> will not factor into IFES’ decision while selecting a partner under this RFA. </w:t>
      </w:r>
    </w:p>
    <w:p w14:paraId="6CBB3DC5" w14:textId="6C3F82BD" w:rsidR="007F62D8" w:rsidRDefault="007F62D8" w:rsidP="00B03E2B">
      <w:pPr>
        <w:pStyle w:val="ListParagraph"/>
        <w:numPr>
          <w:ilvl w:val="0"/>
          <w:numId w:val="6"/>
        </w:numPr>
        <w:ind w:left="540" w:hanging="540"/>
      </w:pPr>
    </w:p>
    <w:p w14:paraId="63C61702" w14:textId="51BB631B" w:rsidR="007F62D8" w:rsidRPr="00B03E2B" w:rsidRDefault="007F62D8" w:rsidP="00B03E2B">
      <w:pPr>
        <w:pStyle w:val="ListParagraph"/>
        <w:spacing w:after="120"/>
        <w:ind w:left="547"/>
        <w:contextualSpacing w:val="0"/>
        <w:rPr>
          <w:b/>
        </w:rPr>
      </w:pPr>
      <w:r w:rsidRPr="0035343D">
        <w:rPr>
          <w:b/>
        </w:rPr>
        <w:t xml:space="preserve">IFES </w:t>
      </w:r>
      <w:r w:rsidR="00B03E2B">
        <w:rPr>
          <w:b/>
        </w:rPr>
        <w:t>Response</w:t>
      </w:r>
      <w:r w:rsidRPr="007F62D8">
        <w:rPr>
          <w:b/>
        </w:rPr>
        <w:t>:</w:t>
      </w:r>
    </w:p>
    <w:p w14:paraId="416D9BDE" w14:textId="77777777" w:rsidR="007F62D8" w:rsidRDefault="007F62D8" w:rsidP="00B03E2B">
      <w:pPr>
        <w:pStyle w:val="ListParagraph"/>
        <w:numPr>
          <w:ilvl w:val="0"/>
          <w:numId w:val="6"/>
        </w:numPr>
        <w:ind w:left="540" w:hanging="540"/>
      </w:pPr>
      <w:r>
        <w:t>ASDF</w:t>
      </w:r>
    </w:p>
    <w:p w14:paraId="40318458" w14:textId="13A2D355" w:rsidR="007F62D8" w:rsidRPr="00B03E2B" w:rsidRDefault="007F62D8" w:rsidP="00B03E2B">
      <w:pPr>
        <w:pStyle w:val="ListParagraph"/>
        <w:spacing w:after="120"/>
        <w:ind w:left="547"/>
        <w:contextualSpacing w:val="0"/>
        <w:rPr>
          <w:b/>
        </w:rPr>
      </w:pPr>
      <w:r w:rsidRPr="0035343D">
        <w:rPr>
          <w:b/>
        </w:rPr>
        <w:t xml:space="preserve">IFES </w:t>
      </w:r>
      <w:r w:rsidR="00B03E2B">
        <w:rPr>
          <w:b/>
        </w:rPr>
        <w:t>Response</w:t>
      </w:r>
      <w:r w:rsidRPr="007F62D8">
        <w:rPr>
          <w:b/>
        </w:rPr>
        <w:t>:</w:t>
      </w:r>
    </w:p>
    <w:p w14:paraId="46AF029A" w14:textId="77777777" w:rsidR="007F62D8" w:rsidRDefault="007F62D8" w:rsidP="00B03E2B">
      <w:pPr>
        <w:pStyle w:val="ListParagraph"/>
        <w:numPr>
          <w:ilvl w:val="0"/>
          <w:numId w:val="6"/>
        </w:numPr>
        <w:ind w:left="540" w:hanging="540"/>
      </w:pPr>
      <w:r>
        <w:t>ASDF</w:t>
      </w:r>
    </w:p>
    <w:p w14:paraId="00A72068" w14:textId="5A13C7D3" w:rsidR="007F62D8" w:rsidRPr="00B03E2B" w:rsidRDefault="007F62D8" w:rsidP="00B03E2B">
      <w:pPr>
        <w:pStyle w:val="ListParagraph"/>
        <w:spacing w:after="120"/>
        <w:ind w:left="547"/>
        <w:contextualSpacing w:val="0"/>
        <w:rPr>
          <w:b/>
        </w:rPr>
      </w:pPr>
      <w:r w:rsidRPr="0035343D">
        <w:rPr>
          <w:b/>
        </w:rPr>
        <w:t xml:space="preserve">IFES </w:t>
      </w:r>
      <w:r w:rsidR="00B03E2B">
        <w:rPr>
          <w:b/>
        </w:rPr>
        <w:t>Response</w:t>
      </w:r>
      <w:r w:rsidRPr="007F62D8">
        <w:rPr>
          <w:b/>
        </w:rPr>
        <w:t>:</w:t>
      </w:r>
    </w:p>
    <w:p w14:paraId="2692F59F" w14:textId="77777777" w:rsidR="007F62D8" w:rsidRDefault="007F62D8" w:rsidP="00B03E2B">
      <w:pPr>
        <w:pStyle w:val="ListParagraph"/>
        <w:numPr>
          <w:ilvl w:val="0"/>
          <w:numId w:val="6"/>
        </w:numPr>
        <w:ind w:left="540" w:hanging="540"/>
      </w:pPr>
      <w:r>
        <w:t>ASDF</w:t>
      </w:r>
    </w:p>
    <w:p w14:paraId="7B03B727" w14:textId="16F57F46" w:rsidR="007F62D8" w:rsidRPr="00B03E2B" w:rsidRDefault="007F62D8" w:rsidP="00B03E2B">
      <w:pPr>
        <w:pStyle w:val="ListParagraph"/>
        <w:spacing w:after="120"/>
        <w:ind w:left="547"/>
        <w:contextualSpacing w:val="0"/>
        <w:rPr>
          <w:b/>
        </w:rPr>
      </w:pPr>
      <w:r w:rsidRPr="0035343D">
        <w:rPr>
          <w:b/>
        </w:rPr>
        <w:t xml:space="preserve">IFES </w:t>
      </w:r>
      <w:r w:rsidR="00B03E2B">
        <w:rPr>
          <w:b/>
        </w:rPr>
        <w:t>Response</w:t>
      </w:r>
      <w:r w:rsidRPr="007F62D8">
        <w:rPr>
          <w:b/>
        </w:rPr>
        <w:t>:</w:t>
      </w:r>
    </w:p>
    <w:p w14:paraId="58964788" w14:textId="77777777" w:rsidR="007F62D8" w:rsidRDefault="007F62D8" w:rsidP="00B03E2B">
      <w:pPr>
        <w:pStyle w:val="ListParagraph"/>
        <w:numPr>
          <w:ilvl w:val="0"/>
          <w:numId w:val="6"/>
        </w:numPr>
        <w:ind w:left="540" w:hanging="540"/>
      </w:pPr>
      <w:r>
        <w:t>ASDF</w:t>
      </w:r>
    </w:p>
    <w:p w14:paraId="5ED7AA9C" w14:textId="3C19693F" w:rsidR="007F62D8" w:rsidRPr="00B03E2B" w:rsidRDefault="007F62D8" w:rsidP="00B03E2B">
      <w:pPr>
        <w:pStyle w:val="ListParagraph"/>
        <w:spacing w:after="120"/>
        <w:ind w:left="547"/>
        <w:contextualSpacing w:val="0"/>
        <w:rPr>
          <w:b/>
        </w:rPr>
      </w:pPr>
      <w:r w:rsidRPr="0035343D">
        <w:rPr>
          <w:b/>
        </w:rPr>
        <w:t xml:space="preserve">IFES </w:t>
      </w:r>
      <w:r w:rsidR="00B03E2B">
        <w:rPr>
          <w:b/>
        </w:rPr>
        <w:t>Response</w:t>
      </w:r>
      <w:r w:rsidRPr="007F62D8">
        <w:rPr>
          <w:b/>
        </w:rPr>
        <w:t>:</w:t>
      </w:r>
    </w:p>
    <w:p w14:paraId="12B8FE50" w14:textId="77777777" w:rsidR="007F62D8" w:rsidRDefault="007F62D8" w:rsidP="00B03E2B">
      <w:pPr>
        <w:pStyle w:val="ListParagraph"/>
        <w:numPr>
          <w:ilvl w:val="0"/>
          <w:numId w:val="6"/>
        </w:numPr>
        <w:ind w:left="540" w:hanging="540"/>
      </w:pPr>
      <w:r>
        <w:t>ASDF</w:t>
      </w:r>
    </w:p>
    <w:p w14:paraId="66D6741A" w14:textId="253AC2F6" w:rsidR="007F62D8" w:rsidRPr="00B03E2B" w:rsidRDefault="007F62D8" w:rsidP="00B03E2B">
      <w:pPr>
        <w:pStyle w:val="ListParagraph"/>
        <w:spacing w:after="120"/>
        <w:ind w:left="547"/>
        <w:contextualSpacing w:val="0"/>
        <w:rPr>
          <w:b/>
        </w:rPr>
      </w:pPr>
      <w:r w:rsidRPr="0035343D">
        <w:rPr>
          <w:b/>
        </w:rPr>
        <w:t xml:space="preserve">IFES </w:t>
      </w:r>
      <w:r w:rsidR="00B03E2B">
        <w:rPr>
          <w:b/>
        </w:rPr>
        <w:t>Response</w:t>
      </w:r>
      <w:r w:rsidRPr="007F62D8">
        <w:rPr>
          <w:b/>
        </w:rPr>
        <w:t>:</w:t>
      </w:r>
    </w:p>
    <w:p w14:paraId="4C310706" w14:textId="77777777" w:rsidR="007F62D8" w:rsidRDefault="007F62D8" w:rsidP="00B03E2B">
      <w:pPr>
        <w:pStyle w:val="ListParagraph"/>
        <w:numPr>
          <w:ilvl w:val="0"/>
          <w:numId w:val="6"/>
        </w:numPr>
        <w:ind w:left="540" w:hanging="540"/>
      </w:pPr>
      <w:r>
        <w:t>ASDF</w:t>
      </w:r>
    </w:p>
    <w:p w14:paraId="570826E3" w14:textId="0CB41B35" w:rsidR="00F30B03" w:rsidRPr="007F62D8" w:rsidRDefault="007F62D8" w:rsidP="00B03E2B">
      <w:pPr>
        <w:pStyle w:val="ListParagraph"/>
        <w:spacing w:after="120"/>
        <w:ind w:left="547"/>
        <w:contextualSpacing w:val="0"/>
        <w:rPr>
          <w:b/>
        </w:rPr>
      </w:pPr>
      <w:r w:rsidRPr="0035343D">
        <w:rPr>
          <w:b/>
        </w:rPr>
        <w:t xml:space="preserve">IFES </w:t>
      </w:r>
      <w:r w:rsidR="00B03E2B">
        <w:rPr>
          <w:b/>
        </w:rPr>
        <w:t>Response</w:t>
      </w:r>
      <w:r w:rsidRPr="007F62D8">
        <w:rPr>
          <w:b/>
        </w:rPr>
        <w:t>:</w:t>
      </w:r>
    </w:p>
    <w:sectPr w:rsidR="00F30B03" w:rsidRPr="007F62D8" w:rsidSect="00F30B03">
      <w:headerReference w:type="default" r:id="rId12"/>
      <w:headerReference w:type="first" r:id="rId13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40D6" w14:textId="77777777" w:rsidR="002B2D90" w:rsidRDefault="002B2D90" w:rsidP="00484C67">
      <w:r>
        <w:separator/>
      </w:r>
    </w:p>
  </w:endnote>
  <w:endnote w:type="continuationSeparator" w:id="0">
    <w:p w14:paraId="09E9826C" w14:textId="77777777" w:rsidR="002B2D90" w:rsidRDefault="002B2D90" w:rsidP="00484C67">
      <w:r>
        <w:continuationSeparator/>
      </w:r>
    </w:p>
  </w:endnote>
  <w:endnote w:type="continuationNotice" w:id="1">
    <w:p w14:paraId="6724BF13" w14:textId="77777777" w:rsidR="002B2D90" w:rsidRDefault="002B2D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B47EE" w14:textId="77777777" w:rsidR="002B2D90" w:rsidRDefault="002B2D90" w:rsidP="00484C67">
      <w:r>
        <w:separator/>
      </w:r>
    </w:p>
  </w:footnote>
  <w:footnote w:type="continuationSeparator" w:id="0">
    <w:p w14:paraId="1EA7E0F4" w14:textId="77777777" w:rsidR="002B2D90" w:rsidRDefault="002B2D90" w:rsidP="00484C67">
      <w:r>
        <w:continuationSeparator/>
      </w:r>
    </w:p>
  </w:footnote>
  <w:footnote w:type="continuationNotice" w:id="1">
    <w:p w14:paraId="72B3113A" w14:textId="77777777" w:rsidR="002B2D90" w:rsidRDefault="002B2D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29AE4" w14:textId="77777777" w:rsidR="002750E0" w:rsidRDefault="00F02D87" w:rsidP="00484C67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838655F" wp14:editId="4695B0B9">
          <wp:simplePos x="0" y="0"/>
          <wp:positionH relativeFrom="column">
            <wp:posOffset>-960120</wp:posOffset>
          </wp:positionH>
          <wp:positionV relativeFrom="page">
            <wp:posOffset>0</wp:posOffset>
          </wp:positionV>
          <wp:extent cx="7785735" cy="100761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007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7810D" w14:textId="77777777" w:rsidR="00CC5470" w:rsidRDefault="00F02D87" w:rsidP="00484C6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7A9806C" wp14:editId="3CB0998F">
          <wp:simplePos x="0" y="0"/>
          <wp:positionH relativeFrom="column">
            <wp:posOffset>-974725</wp:posOffset>
          </wp:positionH>
          <wp:positionV relativeFrom="page">
            <wp:posOffset>-15240</wp:posOffset>
          </wp:positionV>
          <wp:extent cx="7785735" cy="100761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007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4CD1"/>
    <w:multiLevelType w:val="multilevel"/>
    <w:tmpl w:val="5ACE0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A1083"/>
    <w:multiLevelType w:val="multilevel"/>
    <w:tmpl w:val="25D84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81813"/>
    <w:multiLevelType w:val="multilevel"/>
    <w:tmpl w:val="A0AC6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E0BE3"/>
    <w:multiLevelType w:val="hybridMultilevel"/>
    <w:tmpl w:val="B5B8054E"/>
    <w:lvl w:ilvl="0" w:tplc="BB5EB238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948D6"/>
    <w:multiLevelType w:val="multilevel"/>
    <w:tmpl w:val="1F045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DB5EA3"/>
    <w:multiLevelType w:val="multilevel"/>
    <w:tmpl w:val="B08A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D8"/>
    <w:rsid w:val="00027BDD"/>
    <w:rsid w:val="00027DE5"/>
    <w:rsid w:val="00087F00"/>
    <w:rsid w:val="000F6B1D"/>
    <w:rsid w:val="0012374B"/>
    <w:rsid w:val="0016068E"/>
    <w:rsid w:val="00172D16"/>
    <w:rsid w:val="001C3854"/>
    <w:rsid w:val="002750E0"/>
    <w:rsid w:val="002B2D90"/>
    <w:rsid w:val="003764E4"/>
    <w:rsid w:val="003918ED"/>
    <w:rsid w:val="003C0405"/>
    <w:rsid w:val="003C6203"/>
    <w:rsid w:val="003E48F6"/>
    <w:rsid w:val="004356B8"/>
    <w:rsid w:val="00444B68"/>
    <w:rsid w:val="00484C67"/>
    <w:rsid w:val="004B3BF2"/>
    <w:rsid w:val="004B7B12"/>
    <w:rsid w:val="004C62F3"/>
    <w:rsid w:val="005209F7"/>
    <w:rsid w:val="0054492F"/>
    <w:rsid w:val="00591D93"/>
    <w:rsid w:val="005C788A"/>
    <w:rsid w:val="005F7D07"/>
    <w:rsid w:val="00623B04"/>
    <w:rsid w:val="00665490"/>
    <w:rsid w:val="00742BCB"/>
    <w:rsid w:val="007D0B21"/>
    <w:rsid w:val="007F62D8"/>
    <w:rsid w:val="008E047D"/>
    <w:rsid w:val="00910F3D"/>
    <w:rsid w:val="00941848"/>
    <w:rsid w:val="00944DF0"/>
    <w:rsid w:val="009A0CF1"/>
    <w:rsid w:val="00A346A3"/>
    <w:rsid w:val="00A950E7"/>
    <w:rsid w:val="00AC4213"/>
    <w:rsid w:val="00B03E2B"/>
    <w:rsid w:val="00B51268"/>
    <w:rsid w:val="00BA0743"/>
    <w:rsid w:val="00C3656B"/>
    <w:rsid w:val="00CC5470"/>
    <w:rsid w:val="00CD297A"/>
    <w:rsid w:val="00D60060"/>
    <w:rsid w:val="00DD026F"/>
    <w:rsid w:val="00E173E6"/>
    <w:rsid w:val="00E36D28"/>
    <w:rsid w:val="00E91BF4"/>
    <w:rsid w:val="00F02D87"/>
    <w:rsid w:val="00F30B03"/>
    <w:rsid w:val="00F4128E"/>
    <w:rsid w:val="00F436CD"/>
    <w:rsid w:val="00F75A42"/>
    <w:rsid w:val="00F93110"/>
    <w:rsid w:val="00FB0D0E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39C"/>
  <w15:chartTrackingRefBased/>
  <w15:docId w15:val="{4B8BB706-5EA9-4476-9C30-CBBF99A1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2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F75A42"/>
    <w:pPr>
      <w:outlineLvl w:val="0"/>
    </w:pPr>
    <w:rPr>
      <w:color w:val="000000" w:themeColor="text1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60060"/>
    <w:pPr>
      <w:outlineLvl w:val="1"/>
    </w:pPr>
    <w:rPr>
      <w:color w:val="1E376D"/>
      <w14:textFill>
        <w14:solidFill>
          <w14:srgbClr w14:val="1E376D">
            <w14:lumMod w14:val="75000"/>
            <w14:lumOff w14:val="25000"/>
          </w14:srgb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0060"/>
    <w:pPr>
      <w:keepNext/>
      <w:keepLines/>
      <w:spacing w:before="40"/>
      <w:outlineLvl w:val="2"/>
    </w:pPr>
    <w:rPr>
      <w:rFonts w:eastAsiaTheme="majorEastAsia"/>
      <w:b/>
      <w:bCs/>
      <w:color w:val="009BDF"/>
      <w14:textFill>
        <w14:solidFill>
          <w14:srgbClr w14:val="009BDF">
            <w14:lumMod w14:val="75000"/>
            <w14:lumOff w14:val="25000"/>
          </w14:srgbClr>
        </w14:solidFill>
      </w14:textFill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44B68"/>
    <w:pPr>
      <w:keepNext/>
      <w:keepLines/>
      <w:spacing w:before="40"/>
      <w:outlineLvl w:val="3"/>
    </w:pPr>
    <w:rPr>
      <w:rFonts w:eastAsiaTheme="majorEastAsia"/>
      <w:i/>
      <w:iCs/>
      <w:color w:val="1E376D"/>
      <w14:textFill>
        <w14:solidFill>
          <w14:srgbClr w14:val="1E376D">
            <w14:lumMod w14:val="75000"/>
            <w14:lumOff w14:val="25000"/>
          </w14:srgbClr>
        </w14:solidFill>
      </w14:textFill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444B68"/>
    <w:pPr>
      <w:outlineLvl w:val="4"/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0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5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0E0"/>
    <w:rPr>
      <w:rFonts w:eastAsiaTheme="minorEastAsia"/>
    </w:rPr>
  </w:style>
  <w:style w:type="paragraph" w:customStyle="1" w:styleId="BasicParagraph">
    <w:name w:val="[Basic Paragraph]"/>
    <w:basedOn w:val="Normal"/>
    <w:uiPriority w:val="99"/>
    <w:rsid w:val="002750E0"/>
    <w:pPr>
      <w:spacing w:line="288" w:lineRule="auto"/>
    </w:pPr>
    <w:rPr>
      <w:rFonts w:ascii="Minion Pro" w:hAnsi="Minion Pro" w:cs="Minion Pro"/>
    </w:rPr>
  </w:style>
  <w:style w:type="paragraph" w:styleId="NoSpacing">
    <w:name w:val="No Spacing"/>
    <w:uiPriority w:val="1"/>
    <w:qFormat/>
    <w:rsid w:val="00F75A42"/>
    <w:pPr>
      <w:suppressAutoHyphens/>
      <w:autoSpaceDE w:val="0"/>
      <w:autoSpaceDN w:val="0"/>
      <w:adjustRightInd w:val="0"/>
      <w:textAlignment w:val="center"/>
    </w:pPr>
    <w:rPr>
      <w:rFonts w:ascii="Arial" w:hAnsi="Arial" w:cs="Arial"/>
      <w:color w:val="404040" w:themeColor="text1" w:themeTint="BF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F75A42"/>
    <w:rPr>
      <w:rFonts w:ascii="Arial" w:eastAsiaTheme="majorEastAsia" w:hAnsi="Arial" w:cs="Arial"/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75000"/>
            <w14:lumOff w14:val="2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60060"/>
    <w:rPr>
      <w:rFonts w:ascii="Arial" w:eastAsiaTheme="majorEastAsia" w:hAnsi="Arial" w:cs="Arial"/>
      <w:b/>
      <w:bCs/>
      <w:color w:val="1E376D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60060"/>
    <w:rPr>
      <w:rFonts w:ascii="Arial" w:eastAsiaTheme="majorEastAsia" w:hAnsi="Arial" w:cs="Arial"/>
      <w:b/>
      <w:bCs/>
      <w:color w:val="009BD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44B68"/>
    <w:rPr>
      <w:rFonts w:ascii="Arial" w:eastAsiaTheme="majorEastAsia" w:hAnsi="Arial" w:cs="Arial"/>
      <w:i/>
      <w:iCs/>
      <w:color w:val="1E376D"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444B68"/>
    <w:rPr>
      <w:rFonts w:ascii="Arial" w:eastAsiaTheme="majorEastAsia" w:hAnsi="Arial" w:cs="Arial"/>
      <w:i/>
      <w:iCs/>
      <w:color w:val="000000" w:themeColor="text1"/>
      <w:sz w:val="19"/>
      <w:szCs w:val="19"/>
    </w:rPr>
  </w:style>
  <w:style w:type="character" w:styleId="IntenseEmphasis">
    <w:name w:val="Intense Emphasis"/>
    <w:basedOn w:val="DefaultParagraphFont"/>
    <w:uiPriority w:val="21"/>
    <w:rsid w:val="00F75A42"/>
    <w:rPr>
      <w:i/>
      <w:iCs/>
      <w:color w:val="404040" w:themeColor="text1" w:themeTint="BF"/>
      <w:sz w:val="19"/>
    </w:rPr>
  </w:style>
  <w:style w:type="character" w:styleId="Strong">
    <w:name w:val="Strong"/>
    <w:basedOn w:val="DefaultParagraphFont"/>
    <w:uiPriority w:val="22"/>
    <w:rsid w:val="00444B68"/>
    <w:rPr>
      <w:b/>
      <w:bCs/>
    </w:rPr>
  </w:style>
  <w:style w:type="character" w:styleId="SubtleReference">
    <w:name w:val="Subtle Reference"/>
    <w:basedOn w:val="DefaultParagraphFont"/>
    <w:uiPriority w:val="31"/>
    <w:rsid w:val="00444B6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444B68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4B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customStyle="1" w:styleId="eop">
    <w:name w:val="eop"/>
    <w:basedOn w:val="DefaultParagraphFont"/>
    <w:rsid w:val="004B3BF2"/>
  </w:style>
  <w:style w:type="character" w:customStyle="1" w:styleId="normaltextrun">
    <w:name w:val="normaltextrun"/>
    <w:basedOn w:val="DefaultParagraphFont"/>
    <w:rsid w:val="004B3BF2"/>
  </w:style>
  <w:style w:type="character" w:customStyle="1" w:styleId="scxw267843613">
    <w:name w:val="scxw267843613"/>
    <w:basedOn w:val="DefaultParagraphFont"/>
    <w:rsid w:val="004B3BF2"/>
  </w:style>
  <w:style w:type="paragraph" w:styleId="ListParagraph">
    <w:name w:val="List Paragraph"/>
    <w:basedOn w:val="Normal"/>
    <w:uiPriority w:val="34"/>
    <w:qFormat/>
    <w:rsid w:val="007F62D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lameen\Documents\Custom%20Office%20Templates\2021_HQLetterhead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CA415894FFD4D994FB34785AF445B" ma:contentTypeVersion="102" ma:contentTypeDescription="Create a new document." ma:contentTypeScope="" ma:versionID="073891460042233b67e2b6171b2eb8fe">
  <xsd:schema xmlns:xsd="http://www.w3.org/2001/XMLSchema" xmlns:xs="http://www.w3.org/2001/XMLSchema" xmlns:p="http://schemas.microsoft.com/office/2006/metadata/properties" xmlns:ns2="570b557c-b4f8-4d50-8003-6630034b2008" xmlns:ns3="5411b676-c44c-42a8-8262-0d239f5507b1" xmlns:ns4="f83fc43d-6a54-481a-be83-a2ac0ababbce" xmlns:ns5="efb9a640-80f0-48b6-afe5-5ac3a87a9e68" targetNamespace="http://schemas.microsoft.com/office/2006/metadata/properties" ma:root="true" ma:fieldsID="7d965b27d8e8e9c25eec4fc4bce26d49" ns2:_="" ns3:_="" ns4:_="" ns5:_="">
    <xsd:import namespace="570b557c-b4f8-4d50-8003-6630034b2008"/>
    <xsd:import namespace="5411b676-c44c-42a8-8262-0d239f5507b1"/>
    <xsd:import namespace="f83fc43d-6a54-481a-be83-a2ac0ababbce"/>
    <xsd:import namespace="efb9a640-80f0-48b6-afe5-5ac3a87a9e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emplate" minOccurs="0"/>
                <xsd:element ref="ns4:nab6c8896af148f583c2622b1370d325" minOccurs="0"/>
                <xsd:element ref="ns4:TaxCatchAll" minOccurs="0"/>
                <xsd:element ref="ns4:TaxCatchAllLabel" minOccurs="0"/>
                <xsd:element ref="ns5:SharedWithUsers" minOccurs="0"/>
                <xsd:element ref="ns5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557c-b4f8-4d50-8003-6630034b200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1b676-c44c-42a8-8262-0d239f5507b1" elementFormDefault="qualified">
    <xsd:import namespace="http://schemas.microsoft.com/office/2006/documentManagement/types"/>
    <xsd:import namespace="http://schemas.microsoft.com/office/infopath/2007/PartnerControls"/>
    <xsd:element name="Template" ma:index="7" nillable="true" ma:displayName="Template" ma:default="Other" ma:format="Dropdown" ma:internalName="Template">
      <xsd:simpleType>
        <xsd:restriction base="dms:Choice">
          <xsd:enumeration value="Other"/>
          <xsd:enumeration value="Budget"/>
          <xsd:enumeration value="Closeout"/>
          <xsd:enumeration value="Consultant"/>
          <xsd:enumeration value="Contracts"/>
          <xsd:enumeration value="Office Lease"/>
          <xsd:enumeration value="Locked Templates"/>
          <xsd:enumeration value="Modification"/>
          <xsd:enumeration value="NDA"/>
          <xsd:enumeration value="Procurement"/>
          <xsd:enumeration value="Reports"/>
          <xsd:enumeration value="Signature Auth. &amp; POA"/>
          <xsd:enumeration value="Subaward"/>
        </xsd:restriction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c43d-6a54-481a-be83-a2ac0ababbce" elementFormDefault="qualified">
    <xsd:import namespace="http://schemas.microsoft.com/office/2006/documentManagement/types"/>
    <xsd:import namespace="http://schemas.microsoft.com/office/infopath/2007/PartnerControls"/>
    <xsd:element name="nab6c8896af148f583c2622b1370d325" ma:index="12" nillable="true" ma:taxonomy="true" ma:internalName="nab6c8896af148f583c2622b1370d325" ma:taxonomyFieldName="Document" ma:displayName="Document" ma:default="" ma:fieldId="{7ab6c889-6af1-48f5-83c2-622b1370d325}" ma:sspId="3b3dcadd-8f9c-46c5-8920-3c502299fc6c" ma:termSetId="bc7df57e-42a3-4e56-ac9f-6b616d7f5a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1511ea30-a4ee-44fc-9c54-fe20aeb820de}" ma:internalName="TaxCatchAll" ma:showField="CatchAllData" ma:web="570b557c-b4f8-4d50-8003-6630034b2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1511ea30-a4ee-44fc-9c54-fe20aeb820de}" ma:internalName="TaxCatchAllLabel" ma:readOnly="true" ma:showField="CatchAllDataLabel" ma:web="570b557c-b4f8-4d50-8003-6630034b2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a640-80f0-48b6-afe5-5ac3a87a9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 ma:readOnly="true"/>
        <xsd:element ref="dc:title" minOccurs="0" maxOccurs="1" ma:index="3" ma:displayName="Initia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3fc43d-6a54-481a-be83-a2ac0ababbce" xsi:nil="true"/>
    <nab6c8896af148f583c2622b1370d325 xmlns="f83fc43d-6a54-481a-be83-a2ac0ababbce">
      <Terms xmlns="http://schemas.microsoft.com/office/infopath/2007/PartnerControls"/>
    </nab6c8896af148f583c2622b1370d325>
    <Template xmlns="5411b676-c44c-42a8-8262-0d239f5507b1">Procurement</Template>
    <_dlc_DocId xmlns="570b557c-b4f8-4d50-8003-6630034b2008">OPER-108-135</_dlc_DocId>
    <_dlc_DocIdUrl xmlns="570b557c-b4f8-4d50-8003-6630034b2008">
      <Url>https://ifes365.sharepoint.com/sites/ops/cg/_layouts/15/DocIdRedir.aspx?ID=OPER-108-135</Url>
      <Description>OPER-108-135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C84996-0CDD-43FC-8007-E018D61B7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b557c-b4f8-4d50-8003-6630034b2008"/>
    <ds:schemaRef ds:uri="5411b676-c44c-42a8-8262-0d239f5507b1"/>
    <ds:schemaRef ds:uri="f83fc43d-6a54-481a-be83-a2ac0ababbce"/>
    <ds:schemaRef ds:uri="efb9a640-80f0-48b6-afe5-5ac3a87a9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5B1D7-F4A7-4B3D-BD46-EDC6D13E63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71C8C2-C499-41D8-BBE4-E673031EE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6318C-175F-4BF8-9B41-3CA2E2075AAC}">
  <ds:schemaRefs>
    <ds:schemaRef ds:uri="http://schemas.microsoft.com/office/2006/metadata/properties"/>
    <ds:schemaRef ds:uri="http://schemas.microsoft.com/office/infopath/2007/PartnerControls"/>
    <ds:schemaRef ds:uri="f83fc43d-6a54-481a-be83-a2ac0ababbce"/>
    <ds:schemaRef ds:uri="5411b676-c44c-42a8-8262-0d239f5507b1"/>
    <ds:schemaRef ds:uri="570b557c-b4f8-4d50-8003-6630034b2008"/>
  </ds:schemaRefs>
</ds:datastoreItem>
</file>

<file path=customXml/itemProps5.xml><?xml version="1.0" encoding="utf-8"?>
<ds:datastoreItem xmlns:ds="http://schemas.openxmlformats.org/officeDocument/2006/customXml" ds:itemID="{3C675BCC-7921-486F-BC1F-7C036E02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2021_HQLetterhead_Letter.dotx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Links>
    <vt:vector size="6" baseType="variant">
      <vt:variant>
        <vt:i4>4587617</vt:i4>
      </vt:variant>
      <vt:variant>
        <vt:i4>0</vt:i4>
      </vt:variant>
      <vt:variant>
        <vt:i4>0</vt:i4>
      </vt:variant>
      <vt:variant>
        <vt:i4>5</vt:i4>
      </vt:variant>
      <vt:variant>
        <vt:lpwstr>mailto:jduffy@ifes.org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Ragheed Al Ameen</dc:creator>
  <cp:keywords/>
  <dc:description/>
  <cp:lastModifiedBy>Anna Misenti</cp:lastModifiedBy>
  <cp:revision>2</cp:revision>
  <dcterms:created xsi:type="dcterms:W3CDTF">2022-06-24T23:21:00Z</dcterms:created>
  <dcterms:modified xsi:type="dcterms:W3CDTF">2022-06-24T23:21:00Z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0x0101000E2CA415894FFD4D994FB34785AF445B</vt:lpwstr>
  </property>
  <property fmtid="{D5CDD505-2E9C-101B-9397-08002B2CF9AE}" pid="3" name="Document">
    <vt:lpwstr/>
  </property>
  <property fmtid="{D5CDD505-2E9C-101B-9397-08002B2CF9AE}" pid="4" name="_dlc_DocIdItemGuid">
    <vt:lpwstr>0dfec79c-fe29-4f3c-ad56-c5f43bfd2248</vt:lpwstr>
  </property>
</Properties>
</file>