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8EDFF" w14:textId="77777777" w:rsidR="00360378" w:rsidRPr="00360378" w:rsidRDefault="00360378" w:rsidP="00360378">
      <w:pPr>
        <w:pStyle w:val="ListParagraph"/>
        <w:spacing w:line="240" w:lineRule="auto"/>
        <w:ind w:left="360"/>
        <w:jc w:val="center"/>
        <w:rPr>
          <w:b/>
        </w:rPr>
      </w:pPr>
      <w:r w:rsidRPr="00360378">
        <w:rPr>
          <w:b/>
        </w:rPr>
        <w:t>Narrative Template</w:t>
      </w:r>
    </w:p>
    <w:p w14:paraId="728F0A87" w14:textId="40DDAA9A" w:rsidR="001E4E86" w:rsidRDefault="001E4E86" w:rsidP="001E4E86">
      <w:pPr>
        <w:pStyle w:val="ListParagraph"/>
        <w:spacing w:line="240" w:lineRule="auto"/>
        <w:ind w:left="360"/>
        <w:jc w:val="both"/>
      </w:pPr>
      <w:r>
        <w:t xml:space="preserve">IFES and the Accountability Coalition for Transparency (ACT) propose </w:t>
      </w:r>
      <w:r w:rsidR="24E97E0D">
        <w:t xml:space="preserve">a </w:t>
      </w:r>
      <w:r w:rsidR="394E4901">
        <w:t>2</w:t>
      </w:r>
      <w:r w:rsidR="00E05AA0">
        <w:t>2</w:t>
      </w:r>
      <w:r w:rsidR="394E4901">
        <w:t>-month</w:t>
      </w:r>
      <w:r w:rsidR="24E97E0D">
        <w:t xml:space="preserve"> project (4</w:t>
      </w:r>
      <w:r w:rsidR="24E97E0D" w:rsidRPr="30177083">
        <w:rPr>
          <w:rFonts w:ascii="Calibri" w:eastAsia="Calibri" w:hAnsi="Calibri" w:cs="Calibri"/>
          <w:color w:val="000000" w:themeColor="text1"/>
        </w:rPr>
        <w:t>/1/2022-1</w:t>
      </w:r>
      <w:r w:rsidR="69517FE7" w:rsidRPr="30177083">
        <w:rPr>
          <w:rFonts w:ascii="Calibri" w:eastAsia="Calibri" w:hAnsi="Calibri" w:cs="Calibri"/>
          <w:color w:val="000000" w:themeColor="text1"/>
        </w:rPr>
        <w:t>/</w:t>
      </w:r>
      <w:r w:rsidR="00E05AA0">
        <w:rPr>
          <w:rFonts w:ascii="Calibri" w:eastAsia="Calibri" w:hAnsi="Calibri" w:cs="Calibri"/>
          <w:color w:val="000000" w:themeColor="text1"/>
        </w:rPr>
        <w:t>3</w:t>
      </w:r>
      <w:r w:rsidR="24E97E0D" w:rsidRPr="30177083">
        <w:rPr>
          <w:rFonts w:ascii="Calibri" w:eastAsia="Calibri" w:hAnsi="Calibri" w:cs="Calibri"/>
          <w:color w:val="000000" w:themeColor="text1"/>
        </w:rPr>
        <w:t xml:space="preserve">1/2024) </w:t>
      </w:r>
      <w:r>
        <w:t>that strengthens good governance efforts of ASEAN and ASEAN Member States. ACT takes a whole-of-society approach to advocate at the regional and nationa</w:t>
      </w:r>
      <w:bookmarkStart w:id="0" w:name="_GoBack"/>
      <w:bookmarkEnd w:id="0"/>
      <w:r>
        <w:t xml:space="preserve">l level for good governance. </w:t>
      </w:r>
      <w:r w:rsidR="00E05AA0">
        <w:t>Selected contractor</w:t>
      </w:r>
      <w:r w:rsidR="00ED1156">
        <w:t xml:space="preserve">s will receive a subaward </w:t>
      </w:r>
      <w:r w:rsidR="00A3565C">
        <w:t xml:space="preserve">between </w:t>
      </w:r>
      <w:r w:rsidR="00ED1156">
        <w:t xml:space="preserve">USD $50,000 to $80,000 to fund the activities outlined in this scope of work. The exact amount of the award will depend on the activities and costs proposed by the selected </w:t>
      </w:r>
      <w:r w:rsidR="00E05AA0">
        <w:t>contractor</w:t>
      </w:r>
      <w:r w:rsidR="00ED1156">
        <w:t>.</w:t>
      </w:r>
      <w:r w:rsidR="00E21E72">
        <w:t xml:space="preserve"> </w:t>
      </w:r>
    </w:p>
    <w:p w14:paraId="7493D467" w14:textId="77777777" w:rsidR="001E4E86" w:rsidRDefault="001E4E86" w:rsidP="001E4E86">
      <w:pPr>
        <w:pStyle w:val="ListParagraph"/>
        <w:spacing w:line="240" w:lineRule="auto"/>
        <w:ind w:left="360"/>
        <w:jc w:val="both"/>
      </w:pPr>
    </w:p>
    <w:p w14:paraId="66485AE4" w14:textId="1664577D" w:rsidR="001E4E86" w:rsidRDefault="001E4E86" w:rsidP="001E4E86">
      <w:pPr>
        <w:pStyle w:val="ListParagraph"/>
        <w:spacing w:line="240" w:lineRule="auto"/>
        <w:ind w:left="36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w:t>
      </w:r>
      <w:r w:rsidR="00E05AA0">
        <w:rPr>
          <w:rStyle w:val="normaltextrun"/>
          <w:rFonts w:ascii="Calibri" w:hAnsi="Calibri" w:cs="Calibri"/>
          <w:color w:val="000000"/>
          <w:shd w:val="clear" w:color="auto" w:fill="FFFFFF"/>
        </w:rPr>
        <w:t>contractor</w:t>
      </w:r>
      <w:r>
        <w:rPr>
          <w:rStyle w:val="normaltextrun"/>
          <w:rFonts w:ascii="Calibri" w:hAnsi="Calibri" w:cs="Calibri"/>
          <w:color w:val="000000"/>
          <w:shd w:val="clear" w:color="auto" w:fill="FFFFFF"/>
        </w:rPr>
        <w:t xml:space="preserve"> will implement the program through the following activities, as feasible within the country context. If any of the listed activities are not feasible due to current circumstances, IFES will consider flexible and creative alternatives with the </w:t>
      </w:r>
      <w:r w:rsidR="00E05AA0">
        <w:rPr>
          <w:rStyle w:val="normaltextrun"/>
          <w:rFonts w:ascii="Calibri" w:hAnsi="Calibri" w:cs="Calibri"/>
          <w:color w:val="000000"/>
          <w:shd w:val="clear" w:color="auto" w:fill="FFFFFF"/>
        </w:rPr>
        <w:t>contractor</w:t>
      </w:r>
      <w:r>
        <w:rPr>
          <w:rStyle w:val="normaltextrun"/>
          <w:rFonts w:ascii="Calibri" w:hAnsi="Calibri" w:cs="Calibri"/>
          <w:color w:val="000000"/>
          <w:shd w:val="clear" w:color="auto" w:fill="FFFFFF"/>
        </w:rPr>
        <w:t>s that address the project’</w:t>
      </w:r>
      <w:r w:rsidR="00A3565C">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main objectives.</w:t>
      </w:r>
    </w:p>
    <w:p w14:paraId="00D3D731" w14:textId="77777777" w:rsidR="001E4E86" w:rsidRDefault="001E4E86" w:rsidP="001E4E86">
      <w:pPr>
        <w:pStyle w:val="ListParagraph"/>
        <w:spacing w:line="240" w:lineRule="auto"/>
        <w:ind w:left="360"/>
        <w:jc w:val="both"/>
        <w:rPr>
          <w:rStyle w:val="normaltextrun"/>
          <w:rFonts w:ascii="Calibri" w:hAnsi="Calibri" w:cs="Calibri"/>
          <w:color w:val="000000"/>
          <w:shd w:val="clear" w:color="auto" w:fill="FFFFFF"/>
        </w:rPr>
      </w:pPr>
    </w:p>
    <w:p w14:paraId="59F317AA" w14:textId="77777777" w:rsidR="001E4E86" w:rsidRPr="001E4E86" w:rsidRDefault="001E4E86" w:rsidP="001E4E86">
      <w:pPr>
        <w:pStyle w:val="ListParagraph"/>
        <w:spacing w:line="240" w:lineRule="auto"/>
        <w:ind w:left="360"/>
        <w:jc w:val="both"/>
        <w:rPr>
          <w:b/>
        </w:rPr>
      </w:pPr>
      <w:r w:rsidRPr="001E4E86">
        <w:rPr>
          <w:rStyle w:val="normaltextrun"/>
          <w:rFonts w:ascii="Calibri" w:hAnsi="Calibri" w:cs="Calibri"/>
          <w:b/>
          <w:color w:val="000000"/>
          <w:shd w:val="clear" w:color="auto" w:fill="FFFFFF"/>
        </w:rPr>
        <w:t>National Activities:</w:t>
      </w:r>
    </w:p>
    <w:p w14:paraId="5DDFBCAF" w14:textId="77777777" w:rsidR="001E4E86" w:rsidRDefault="001E4E86" w:rsidP="001E4E86">
      <w:pPr>
        <w:pStyle w:val="ListParagraph"/>
        <w:numPr>
          <w:ilvl w:val="0"/>
          <w:numId w:val="2"/>
        </w:numPr>
        <w:spacing w:line="240" w:lineRule="auto"/>
        <w:jc w:val="both"/>
      </w:pPr>
      <w:r w:rsidRPr="00E27B27">
        <w:rPr>
          <w:b/>
        </w:rPr>
        <w:t>Participate in IFES’ mapping exercise to identify gaps and opportunities.</w:t>
      </w:r>
      <w:r>
        <w:t xml:space="preserve"> IFES will lead all coalition members in a joint online workshop to analyze the implementation of international, regional, and national commitments on transparency and good governance, including examining how their countries’ legal frameworks implement the ASEAN Political-Security Community Blueprint 2025, UNCAC, and the commitments to be adopted by UNGASS. ACT members are expected to include at least 2 people to join a two to three-day online workshop.</w:t>
      </w:r>
    </w:p>
    <w:p w14:paraId="6B566867" w14:textId="46E84816" w:rsidR="001E4E86" w:rsidRDefault="009E27D3" w:rsidP="001E4E86">
      <w:pPr>
        <w:pStyle w:val="ListParagraph"/>
        <w:numPr>
          <w:ilvl w:val="0"/>
          <w:numId w:val="2"/>
        </w:numPr>
        <w:spacing w:line="240" w:lineRule="auto"/>
        <w:jc w:val="both"/>
      </w:pPr>
      <w:r>
        <w:rPr>
          <w:rStyle w:val="normaltextrun"/>
          <w:rFonts w:ascii="Calibri" w:hAnsi="Calibri" w:cs="Calibri"/>
          <w:b/>
          <w:bCs/>
          <w:iCs/>
          <w:color w:val="000000"/>
          <w:bdr w:val="none" w:sz="0" w:space="0" w:color="auto" w:frame="1"/>
        </w:rPr>
        <w:t>Form an i</w:t>
      </w:r>
      <w:r w:rsidRPr="009E27D3">
        <w:rPr>
          <w:rStyle w:val="normaltextrun"/>
          <w:rFonts w:ascii="Calibri" w:hAnsi="Calibri" w:cs="Calibri"/>
          <w:b/>
          <w:bCs/>
          <w:iCs/>
          <w:color w:val="000000"/>
          <w:bdr w:val="none" w:sz="0" w:space="0" w:color="auto" w:frame="1"/>
        </w:rPr>
        <w:t xml:space="preserve">nclusive </w:t>
      </w:r>
      <w:r>
        <w:rPr>
          <w:rStyle w:val="normaltextrun"/>
          <w:rFonts w:ascii="Calibri" w:hAnsi="Calibri" w:cs="Calibri"/>
          <w:b/>
          <w:bCs/>
          <w:iCs/>
          <w:color w:val="000000"/>
          <w:bdr w:val="none" w:sz="0" w:space="0" w:color="auto" w:frame="1"/>
        </w:rPr>
        <w:t xml:space="preserve">Good Governance </w:t>
      </w:r>
      <w:r w:rsidRPr="009E27D3">
        <w:rPr>
          <w:rStyle w:val="normaltextrun"/>
          <w:rFonts w:ascii="Calibri" w:hAnsi="Calibri" w:cs="Calibri"/>
          <w:b/>
          <w:bCs/>
          <w:iCs/>
          <w:color w:val="000000"/>
          <w:bdr w:val="none" w:sz="0" w:space="0" w:color="auto" w:frame="1"/>
        </w:rPr>
        <w:t>Coalition</w:t>
      </w:r>
      <w:r>
        <w:rPr>
          <w:rStyle w:val="normaltextrun"/>
          <w:rFonts w:ascii="Calibri" w:hAnsi="Calibri" w:cs="Calibri"/>
          <w:b/>
          <w:bCs/>
          <w:iCs/>
          <w:color w:val="000000"/>
          <w:bdr w:val="none" w:sz="0" w:space="0" w:color="auto" w:frame="1"/>
        </w:rPr>
        <w:t xml:space="preserve"> and hold a minimum of </w:t>
      </w:r>
      <w:r w:rsidR="00D57C5D">
        <w:rPr>
          <w:rStyle w:val="normaltextrun"/>
          <w:rFonts w:ascii="Calibri" w:hAnsi="Calibri" w:cs="Calibri"/>
          <w:b/>
          <w:bCs/>
          <w:iCs/>
          <w:color w:val="000000"/>
          <w:bdr w:val="none" w:sz="0" w:space="0" w:color="auto" w:frame="1"/>
        </w:rPr>
        <w:t xml:space="preserve">eight </w:t>
      </w:r>
      <w:r>
        <w:rPr>
          <w:rStyle w:val="normaltextrun"/>
          <w:rFonts w:ascii="Calibri" w:hAnsi="Calibri" w:cs="Calibri"/>
          <w:b/>
          <w:bCs/>
          <w:iCs/>
          <w:color w:val="000000"/>
          <w:bdr w:val="none" w:sz="0" w:space="0" w:color="auto" w:frame="1"/>
        </w:rPr>
        <w:t>meetings.</w:t>
      </w:r>
      <w:r w:rsidR="001E4E86">
        <w:t xml:space="preserve"> </w:t>
      </w:r>
      <w:r w:rsidRPr="00360378">
        <w:rPr>
          <w:rStyle w:val="normaltextrun"/>
          <w:rFonts w:ascii="Calibri" w:hAnsi="Calibri" w:cs="Calibri"/>
          <w:shd w:val="clear" w:color="auto" w:fill="FFFFFF"/>
        </w:rPr>
        <w:t xml:space="preserve">All ACT </w:t>
      </w:r>
      <w:r w:rsidR="00E05AA0">
        <w:rPr>
          <w:rStyle w:val="normaltextrun"/>
          <w:rFonts w:ascii="Calibri" w:hAnsi="Calibri" w:cs="Calibri"/>
          <w:shd w:val="clear" w:color="auto" w:fill="FFFFFF"/>
        </w:rPr>
        <w:t>member</w:t>
      </w:r>
      <w:r w:rsidRPr="00360378">
        <w:rPr>
          <w:rStyle w:val="normaltextrun"/>
          <w:rFonts w:ascii="Calibri" w:hAnsi="Calibri" w:cs="Calibri"/>
          <w:shd w:val="clear" w:color="auto" w:fill="FFFFFF"/>
        </w:rPr>
        <w:t xml:space="preserve">s will coordinate a coalition of </w:t>
      </w:r>
      <w:r w:rsidR="004B616E">
        <w:rPr>
          <w:rStyle w:val="normaltextrun"/>
          <w:rFonts w:ascii="Calibri" w:hAnsi="Calibri" w:cs="Calibri"/>
          <w:shd w:val="clear" w:color="auto" w:fill="FFFFFF"/>
        </w:rPr>
        <w:t>civil society organization (</w:t>
      </w:r>
      <w:r w:rsidRPr="00360378">
        <w:rPr>
          <w:rStyle w:val="normaltextrun"/>
          <w:rFonts w:ascii="Calibri" w:hAnsi="Calibri" w:cs="Calibri"/>
          <w:shd w:val="clear" w:color="auto" w:fill="FFFFFF"/>
        </w:rPr>
        <w:t>CSO</w:t>
      </w:r>
      <w:r w:rsidR="004B616E">
        <w:rPr>
          <w:rStyle w:val="normaltextrun"/>
          <w:rFonts w:ascii="Calibri" w:hAnsi="Calibri" w:cs="Calibri"/>
          <w:shd w:val="clear" w:color="auto" w:fill="FFFFFF"/>
        </w:rPr>
        <w:t>)</w:t>
      </w:r>
      <w:r w:rsidRPr="00360378">
        <w:rPr>
          <w:rStyle w:val="normaltextrun"/>
          <w:rFonts w:ascii="Calibri" w:hAnsi="Calibri" w:cs="Calibri"/>
          <w:shd w:val="clear" w:color="auto" w:fill="FFFFFF"/>
        </w:rPr>
        <w:t xml:space="preserve"> </w:t>
      </w:r>
      <w:r w:rsidR="00E05AA0">
        <w:rPr>
          <w:rStyle w:val="normaltextrun"/>
          <w:rFonts w:ascii="Calibri" w:hAnsi="Calibri" w:cs="Calibri"/>
          <w:shd w:val="clear" w:color="auto" w:fill="FFFFFF"/>
        </w:rPr>
        <w:t>partners</w:t>
      </w:r>
      <w:r w:rsidRPr="00360378">
        <w:rPr>
          <w:rStyle w:val="normaltextrun"/>
          <w:rFonts w:ascii="Calibri" w:hAnsi="Calibri" w:cs="Calibri"/>
          <w:shd w:val="clear" w:color="auto" w:fill="FFFFFF"/>
        </w:rPr>
        <w:t>, advocates and community leaders to support national good governance advocacy efforts.</w:t>
      </w:r>
      <w:r w:rsidRPr="00360378">
        <w:rPr>
          <w:rStyle w:val="eop"/>
          <w:rFonts w:ascii="Calibri" w:hAnsi="Calibri" w:cs="Calibri"/>
          <w:shd w:val="clear" w:color="auto" w:fill="FFFFFF"/>
        </w:rPr>
        <w:t> </w:t>
      </w:r>
      <w:r w:rsidR="001E4E86">
        <w:rPr>
          <w:b/>
        </w:rPr>
        <w:t xml:space="preserve">During the </w:t>
      </w:r>
      <w:r>
        <w:rPr>
          <w:b/>
        </w:rPr>
        <w:t>first two coalition meetings</w:t>
      </w:r>
      <w:r w:rsidR="001E4E86">
        <w:rPr>
          <w:b/>
        </w:rPr>
        <w:t xml:space="preserve">, </w:t>
      </w:r>
      <w:r>
        <w:rPr>
          <w:b/>
        </w:rPr>
        <w:t xml:space="preserve">the coalition should </w:t>
      </w:r>
      <w:r w:rsidR="001E4E86">
        <w:rPr>
          <w:b/>
        </w:rPr>
        <w:t xml:space="preserve">produce a draft </w:t>
      </w:r>
      <w:r w:rsidR="001E4E86" w:rsidRPr="00E27B27">
        <w:rPr>
          <w:b/>
        </w:rPr>
        <w:t>list of policy challenges and recommendations</w:t>
      </w:r>
      <w:r>
        <w:rPr>
          <w:b/>
        </w:rPr>
        <w:t xml:space="preserve"> to guide their workplan under the ACT project</w:t>
      </w:r>
      <w:r w:rsidR="001E4E86">
        <w:t xml:space="preserve">. The consultation is expected to include </w:t>
      </w:r>
      <w:r w:rsidR="00E05AA0">
        <w:t>contractor</w:t>
      </w:r>
      <w:r w:rsidR="001E4E86">
        <w:t xml:space="preserve">s from marginalized communities, including women, youth, persons with disabilities, the </w:t>
      </w:r>
      <w:r w:rsidR="004B616E">
        <w:t>lesbian, gay, bisexual, transgender, queer and intersex (</w:t>
      </w:r>
      <w:r w:rsidR="001E4E86">
        <w:t>LGBTQI</w:t>
      </w:r>
      <w:r w:rsidR="004B616E">
        <w:t>+)</w:t>
      </w:r>
      <w:r w:rsidR="001E4E86">
        <w:t xml:space="preserve"> community, ethnic, linguistic or religious minorities. IFES anticipates these meetings </w:t>
      </w:r>
      <w:r w:rsidR="00100310">
        <w:t>will begin</w:t>
      </w:r>
      <w:r w:rsidR="001E4E86">
        <w:t xml:space="preserve"> virtually.</w:t>
      </w:r>
      <w:r w:rsidR="00076189" w:rsidRPr="00076189">
        <w:t xml:space="preserve"> </w:t>
      </w:r>
      <w:r w:rsidR="00076189">
        <w:t>IFES will support four members of the coalition with micro grants to assist good governance efforts that support the coalition’s identified priorities.</w:t>
      </w:r>
    </w:p>
    <w:p w14:paraId="6CF027A8" w14:textId="45A8FAE6" w:rsidR="001E4E86" w:rsidRPr="00E27B27" w:rsidRDefault="001E4E86" w:rsidP="001E4E86">
      <w:pPr>
        <w:pStyle w:val="ListParagraph"/>
        <w:numPr>
          <w:ilvl w:val="0"/>
          <w:numId w:val="2"/>
        </w:numPr>
        <w:spacing w:line="240" w:lineRule="auto"/>
        <w:jc w:val="both"/>
        <w:rPr>
          <w:b/>
        </w:rPr>
      </w:pPr>
      <w:r w:rsidRPr="00E27B27">
        <w:rPr>
          <w:b/>
        </w:rPr>
        <w:t xml:space="preserve">Submit a workplan to IFES that outlines a detailed plan to implement a minimum of two recommendations from </w:t>
      </w:r>
      <w:r w:rsidR="00D57C5D">
        <w:rPr>
          <w:b/>
        </w:rPr>
        <w:t>coalition meetings</w:t>
      </w:r>
      <w:r w:rsidRPr="00E27B27">
        <w:rPr>
          <w:b/>
        </w:rPr>
        <w:t>, in close consultation with IFES technical lead</w:t>
      </w:r>
      <w:r>
        <w:rPr>
          <w:b/>
        </w:rPr>
        <w:t>.  One of the selected recommendations must include</w:t>
      </w:r>
      <w:r w:rsidRPr="00E27B27">
        <w:rPr>
          <w:b/>
        </w:rPr>
        <w:t xml:space="preserve"> meaningful engagement with government agencies and</w:t>
      </w:r>
      <w:r>
        <w:rPr>
          <w:b/>
        </w:rPr>
        <w:t>/or</w:t>
      </w:r>
      <w:r w:rsidRPr="00E27B27">
        <w:rPr>
          <w:b/>
        </w:rPr>
        <w:t xml:space="preserve"> other oversight institutions to advance</w:t>
      </w:r>
      <w:r>
        <w:rPr>
          <w:b/>
        </w:rPr>
        <w:t xml:space="preserve"> good governance</w:t>
      </w:r>
      <w:r>
        <w:t>.</w:t>
      </w:r>
      <w:r>
        <w:rPr>
          <w:b/>
        </w:rPr>
        <w:t xml:space="preserve"> </w:t>
      </w:r>
      <w:r>
        <w:t xml:space="preserve">IFES has various technical experts that can be utilized to support the development of this workplan following the </w:t>
      </w:r>
      <w:r w:rsidR="001856E1">
        <w:t>completion of initial coalition meetings</w:t>
      </w:r>
      <w:r>
        <w:t>.</w:t>
      </w:r>
    </w:p>
    <w:p w14:paraId="542E5C21" w14:textId="42104F8B" w:rsidR="001E4E86" w:rsidRDefault="001E4E86" w:rsidP="001E4E86">
      <w:pPr>
        <w:pStyle w:val="ListParagraph"/>
        <w:numPr>
          <w:ilvl w:val="0"/>
          <w:numId w:val="2"/>
        </w:numPr>
        <w:spacing w:line="240" w:lineRule="auto"/>
        <w:jc w:val="both"/>
      </w:pPr>
      <w:r w:rsidRPr="00E27B27">
        <w:rPr>
          <w:b/>
        </w:rPr>
        <w:t>Implement the workplan and provide clear documentation of agreed activities</w:t>
      </w:r>
      <w:r>
        <w:t xml:space="preserve"> (i</w:t>
      </w:r>
      <w:r w:rsidR="004B616E">
        <w:t>.</w:t>
      </w:r>
      <w:r>
        <w:t xml:space="preserve">e., meeting notes, attendance sheets, stakeholders contacted, </w:t>
      </w:r>
      <w:r w:rsidR="00A011AC">
        <w:t xml:space="preserve">photos, </w:t>
      </w:r>
      <w:r>
        <w:t>materials published).</w:t>
      </w:r>
    </w:p>
    <w:p w14:paraId="392A9F01" w14:textId="3EA17C9C" w:rsidR="004B616E" w:rsidRDefault="00D57C5D" w:rsidP="00360378">
      <w:pPr>
        <w:spacing w:line="240" w:lineRule="auto"/>
        <w:jc w:val="both"/>
      </w:pPr>
      <w:r>
        <w:rPr>
          <w:noProof/>
        </w:rPr>
        <w:lastRenderedPageBreak/>
        <mc:AlternateContent>
          <mc:Choice Requires="wps">
            <w:drawing>
              <wp:anchor distT="0" distB="0" distL="114300" distR="114300" simplePos="0" relativeHeight="251663360" behindDoc="1" locked="0" layoutInCell="1" allowOverlap="1" wp14:anchorId="033BCE7D" wp14:editId="34686795">
                <wp:simplePos x="0" y="0"/>
                <wp:positionH relativeFrom="margin">
                  <wp:align>center</wp:align>
                </wp:positionH>
                <wp:positionV relativeFrom="page">
                  <wp:posOffset>1617345</wp:posOffset>
                </wp:positionV>
                <wp:extent cx="6162675" cy="1638300"/>
                <wp:effectExtent l="0" t="0" r="28575" b="19050"/>
                <wp:wrapTight wrapText="bothSides">
                  <wp:wrapPolygon edited="0">
                    <wp:start x="0" y="0"/>
                    <wp:lineTo x="0" y="21600"/>
                    <wp:lineTo x="21633" y="21600"/>
                    <wp:lineTo x="21633"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162675" cy="1638300"/>
                        </a:xfrm>
                        <a:prstGeom prst="rect">
                          <a:avLst/>
                        </a:prstGeom>
                        <a:solidFill>
                          <a:schemeClr val="lt1"/>
                        </a:solidFill>
                        <a:ln w="6350">
                          <a:solidFill>
                            <a:prstClr val="black"/>
                          </a:solidFill>
                        </a:ln>
                      </wps:spPr>
                      <wps:txbx>
                        <w:txbxContent>
                          <w:p w14:paraId="5A6B55FF" w14:textId="77777777" w:rsidR="00245182" w:rsidRDefault="00245182" w:rsidP="00245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CE7D" id="_x0000_t202" coordsize="21600,21600" o:spt="202" path="m,l,21600r21600,l21600,xe">
                <v:stroke joinstyle="miter"/>
                <v:path gradientshapeok="t" o:connecttype="rect"/>
              </v:shapetype>
              <v:shape id="Text Box 3" o:spid="_x0000_s1026" type="#_x0000_t202" style="position:absolute;left:0;text-align:left;margin-left:0;margin-top:127.35pt;width:485.25pt;height:12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" fillcolor="white [3201]" strokeweight=".5pt">
                <v:textbox>
                  <w:txbxContent>
                    <w:p w14:paraId="5A6B55FF" w14:textId="77777777" w:rsidR="00245182" w:rsidRDefault="00245182" w:rsidP="00245182"/>
                  </w:txbxContent>
                </v:textbox>
                <w10:wrap type="tight" anchorx="margin" anchory="page"/>
              </v:shape>
            </w:pict>
          </mc:Fallback>
        </mc:AlternateContent>
      </w:r>
      <w:r w:rsidR="001E4E86">
        <w:t xml:space="preserve">In the text box below, please describe in </w:t>
      </w:r>
      <w:r w:rsidR="00245182">
        <w:t>3</w:t>
      </w:r>
      <w:r w:rsidR="001E4E86">
        <w:t xml:space="preserve">00 </w:t>
      </w:r>
      <w:r w:rsidR="009E27D3">
        <w:t>words</w:t>
      </w:r>
      <w:r w:rsidR="00245182">
        <w:t xml:space="preserve"> or less</w:t>
      </w:r>
      <w:r w:rsidR="009E27D3">
        <w:t xml:space="preserve"> your </w:t>
      </w:r>
      <w:r w:rsidR="00E05AA0">
        <w:t xml:space="preserve">proposed </w:t>
      </w:r>
      <w:r w:rsidR="009E27D3">
        <w:t>approach to form</w:t>
      </w:r>
      <w:r w:rsidR="00245182">
        <w:t>ing</w:t>
      </w:r>
      <w:r w:rsidR="009E27D3">
        <w:t xml:space="preserve"> a coalition and engag</w:t>
      </w:r>
      <w:r w:rsidR="00245182">
        <w:t>ing</w:t>
      </w:r>
      <w:r w:rsidR="009E27D3">
        <w:t xml:space="preserve"> marginalized groups</w:t>
      </w:r>
      <w:r w:rsidR="00245182">
        <w:t xml:space="preserve"> on issues related to good governance</w:t>
      </w:r>
      <w:r>
        <w:t xml:space="preserve"> and how you plan to organize your coalition meetings.</w:t>
      </w:r>
    </w:p>
    <w:p w14:paraId="3E1AAB0E" w14:textId="77777777" w:rsidR="00D57C5D" w:rsidRDefault="00D57C5D" w:rsidP="00360378">
      <w:pPr>
        <w:spacing w:line="240" w:lineRule="auto"/>
        <w:jc w:val="both"/>
      </w:pPr>
    </w:p>
    <w:p w14:paraId="0C70822C" w14:textId="2C9F3579" w:rsidR="008D4A43" w:rsidRDefault="00E05AA0" w:rsidP="00360378">
      <w:pPr>
        <w:spacing w:line="240" w:lineRule="auto"/>
        <w:jc w:val="both"/>
      </w:pPr>
      <w:r>
        <w:rPr>
          <w:noProof/>
        </w:rPr>
        <mc:AlternateContent>
          <mc:Choice Requires="wps">
            <w:drawing>
              <wp:anchor distT="0" distB="0" distL="114300" distR="114300" simplePos="0" relativeHeight="251665408" behindDoc="1" locked="0" layoutInCell="1" allowOverlap="1" wp14:anchorId="01BC585E" wp14:editId="3BF6C592">
                <wp:simplePos x="0" y="0"/>
                <wp:positionH relativeFrom="margin">
                  <wp:posOffset>-85504</wp:posOffset>
                </wp:positionH>
                <wp:positionV relativeFrom="page">
                  <wp:posOffset>4226678</wp:posOffset>
                </wp:positionV>
                <wp:extent cx="6162675" cy="1638300"/>
                <wp:effectExtent l="0" t="0" r="28575" b="19050"/>
                <wp:wrapTight wrapText="bothSides">
                  <wp:wrapPolygon edited="0">
                    <wp:start x="0" y="0"/>
                    <wp:lineTo x="0" y="21600"/>
                    <wp:lineTo x="21633" y="21600"/>
                    <wp:lineTo x="2163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162675" cy="1638300"/>
                        </a:xfrm>
                        <a:prstGeom prst="rect">
                          <a:avLst/>
                        </a:prstGeom>
                        <a:solidFill>
                          <a:schemeClr val="lt1"/>
                        </a:solidFill>
                        <a:ln w="6350">
                          <a:solidFill>
                            <a:prstClr val="black"/>
                          </a:solidFill>
                        </a:ln>
                      </wps:spPr>
                      <wps:txbx>
                        <w:txbxContent>
                          <w:p w14:paraId="3985764F" w14:textId="77777777" w:rsidR="00245182" w:rsidRDefault="00245182" w:rsidP="00245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585E" id="Text Box 4" o:spid="_x0000_s1027" type="#_x0000_t202" style="position:absolute;left:0;text-align:left;margin-left:-6.75pt;margin-top:332.8pt;width:485.25pt;height:12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" fillcolor="white [3201]" strokeweight=".5pt">
                <v:textbox>
                  <w:txbxContent>
                    <w:p w14:paraId="3985764F" w14:textId="77777777" w:rsidR="00245182" w:rsidRDefault="00245182" w:rsidP="00245182"/>
                  </w:txbxContent>
                </v:textbox>
                <w10:wrap type="tight" anchorx="margin" anchory="page"/>
              </v:shape>
            </w:pict>
          </mc:Fallback>
        </mc:AlternateContent>
      </w:r>
      <w:r w:rsidR="00245182">
        <w:t>In the text box below, please describe</w:t>
      </w:r>
      <w:r w:rsidR="00D57C5D">
        <w:t>,</w:t>
      </w:r>
      <w:r w:rsidR="00245182">
        <w:t xml:space="preserve"> in 300 words or</w:t>
      </w:r>
      <w:r w:rsidR="004B616E">
        <w:t xml:space="preserve"> less</w:t>
      </w:r>
      <w:r w:rsidR="00D57C5D">
        <w:t>, how you will lead your coalition to implement workplan activities. Please also include potential activities you could implement as a coalition.</w:t>
      </w:r>
      <w:r w:rsidR="004B616E">
        <w:t xml:space="preserve"> </w:t>
      </w:r>
    </w:p>
    <w:p w14:paraId="31FFE841" w14:textId="0F4030DD" w:rsidR="00D57C5D" w:rsidRPr="005F43CE" w:rsidRDefault="00D57C5D" w:rsidP="00360378">
      <w:pPr>
        <w:spacing w:line="240" w:lineRule="auto"/>
        <w:jc w:val="both"/>
        <w:rPr>
          <w:i/>
          <w:iCs/>
        </w:rPr>
      </w:pPr>
    </w:p>
    <w:p w14:paraId="21228B13" w14:textId="6DAC949E" w:rsidR="00245182" w:rsidRDefault="004B616E" w:rsidP="00360378">
      <w:pPr>
        <w:spacing w:line="240" w:lineRule="auto"/>
        <w:jc w:val="both"/>
      </w:pPr>
      <w:r>
        <w:rPr>
          <w:noProof/>
        </w:rPr>
        <mc:AlternateContent>
          <mc:Choice Requires="wps">
            <w:drawing>
              <wp:anchor distT="0" distB="0" distL="114300" distR="114300" simplePos="0" relativeHeight="251659264" behindDoc="1" locked="0" layoutInCell="1" allowOverlap="1" wp14:anchorId="453E230E" wp14:editId="50B9FD4E">
                <wp:simplePos x="0" y="0"/>
                <wp:positionH relativeFrom="margin">
                  <wp:align>left</wp:align>
                </wp:positionH>
                <wp:positionV relativeFrom="margin">
                  <wp:align>bottom</wp:align>
                </wp:positionV>
                <wp:extent cx="6162675" cy="1638300"/>
                <wp:effectExtent l="0" t="0" r="28575" b="19050"/>
                <wp:wrapTight wrapText="bothSides">
                  <wp:wrapPolygon edited="0">
                    <wp:start x="0" y="0"/>
                    <wp:lineTo x="0" y="21600"/>
                    <wp:lineTo x="21633" y="21600"/>
                    <wp:lineTo x="21633"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162675" cy="1638300"/>
                        </a:xfrm>
                        <a:prstGeom prst="rect">
                          <a:avLst/>
                        </a:prstGeom>
                        <a:solidFill>
                          <a:schemeClr val="lt1"/>
                        </a:solidFill>
                        <a:ln w="6350">
                          <a:solidFill>
                            <a:prstClr val="black"/>
                          </a:solidFill>
                        </a:ln>
                      </wps:spPr>
                      <wps:txbx>
                        <w:txbxContent>
                          <w:p w14:paraId="01E1EE08" w14:textId="77777777" w:rsidR="001E4E86" w:rsidRDefault="001E4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230E" id="Text Box 1" o:spid="_x0000_s1028" type="#_x0000_t202" style="position:absolute;left:0;text-align:left;margin-left:0;margin-top:0;width:485.25pt;height:129pt;z-index:-25165721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" fillcolor="white [3201]" strokeweight=".5pt">
                <v:textbox>
                  <w:txbxContent>
                    <w:p w14:paraId="01E1EE08" w14:textId="77777777" w:rsidR="001E4E86" w:rsidRDefault="001E4E86"/>
                  </w:txbxContent>
                </v:textbox>
                <w10:wrap type="tight" anchorx="margin" anchory="margin"/>
              </v:shape>
            </w:pict>
          </mc:Fallback>
        </mc:AlternateContent>
      </w:r>
      <w:r w:rsidR="008D4A43">
        <w:t>In the text box below, please describe in 300 words or less your existing relationships with government agencies and oversight institutions and potential areas for collaboration, as feasible within the current political climate.</w:t>
      </w:r>
    </w:p>
    <w:p w14:paraId="5AA6D597" w14:textId="77777777" w:rsidR="00E07FF0" w:rsidRPr="005F43CE" w:rsidRDefault="00E07FF0" w:rsidP="00E07FF0">
      <w:pPr>
        <w:spacing w:line="240" w:lineRule="auto"/>
        <w:jc w:val="both"/>
        <w:rPr>
          <w:i/>
          <w:iCs/>
        </w:rPr>
      </w:pPr>
      <w:r w:rsidRPr="005F43CE">
        <w:rPr>
          <w:i/>
          <w:iCs/>
        </w:rPr>
        <w:t xml:space="preserve">Please ensure that your budget is reflective of </w:t>
      </w:r>
      <w:proofErr w:type="gramStart"/>
      <w:r w:rsidRPr="005F43CE">
        <w:rPr>
          <w:i/>
          <w:iCs/>
        </w:rPr>
        <w:t>all of</w:t>
      </w:r>
      <w:proofErr w:type="gramEnd"/>
      <w:r w:rsidRPr="005F43CE">
        <w:rPr>
          <w:i/>
          <w:iCs/>
        </w:rPr>
        <w:t xml:space="preserve"> the above activities. </w:t>
      </w:r>
    </w:p>
    <w:p w14:paraId="77E4708F" w14:textId="77777777" w:rsidR="004D75E8" w:rsidRDefault="004D75E8" w:rsidP="004D75E8">
      <w:pPr>
        <w:spacing w:line="240" w:lineRule="auto"/>
        <w:jc w:val="both"/>
      </w:pPr>
    </w:p>
    <w:p w14:paraId="5B68A83F" w14:textId="00487CB2" w:rsidR="005932E2" w:rsidRPr="004D75E8" w:rsidRDefault="005932E2" w:rsidP="004D75E8">
      <w:pPr>
        <w:spacing w:line="240" w:lineRule="auto"/>
        <w:jc w:val="both"/>
        <w:rPr>
          <w:b/>
        </w:rPr>
      </w:pPr>
      <w:r w:rsidRPr="004D75E8">
        <w:rPr>
          <w:b/>
        </w:rPr>
        <w:lastRenderedPageBreak/>
        <w:t>Regional Activities:</w:t>
      </w:r>
    </w:p>
    <w:p w14:paraId="590B5785" w14:textId="251F1B2A" w:rsidR="005932E2" w:rsidRDefault="005932E2" w:rsidP="005932E2">
      <w:pPr>
        <w:pStyle w:val="ListParagraph"/>
        <w:spacing w:line="240" w:lineRule="auto"/>
        <w:ind w:left="360"/>
        <w:jc w:val="both"/>
      </w:pPr>
      <w:r w:rsidRPr="00483FDF">
        <w:t>Regional activities</w:t>
      </w:r>
      <w:r>
        <w:t xml:space="preserve"> are intended to bolster and advance national good governance efforts. Regional activities will include the participation of all ACT </w:t>
      </w:r>
      <w:r w:rsidR="00E05AA0">
        <w:t>partner</w:t>
      </w:r>
      <w:r>
        <w:t xml:space="preserve">s and the coordination of these will be led by IFES, ACT </w:t>
      </w:r>
      <w:r w:rsidR="00E05AA0">
        <w:t>partner</w:t>
      </w:r>
      <w:r>
        <w:t>s are expected to engage in the following:</w:t>
      </w:r>
    </w:p>
    <w:p w14:paraId="232972F8" w14:textId="745404BB" w:rsidR="005932E2" w:rsidRDefault="005932E2" w:rsidP="005932E2">
      <w:pPr>
        <w:pStyle w:val="ListParagraph"/>
        <w:numPr>
          <w:ilvl w:val="0"/>
          <w:numId w:val="1"/>
        </w:numPr>
        <w:spacing w:line="240" w:lineRule="auto"/>
        <w:jc w:val="both"/>
      </w:pPr>
      <w:r w:rsidRPr="00483FDF">
        <w:rPr>
          <w:b/>
        </w:rPr>
        <w:t>Complete Regional Peer-to-Peer Learning sessions</w:t>
      </w:r>
      <w:r>
        <w:t xml:space="preserve">. ACT </w:t>
      </w:r>
      <w:r w:rsidR="00E05AA0">
        <w:t>partner</w:t>
      </w:r>
      <w:r>
        <w:t xml:space="preserve">s will identify overlapping issues and priorities and share experiences from working with government officials on promoting good governance and accountability which will help ACT </w:t>
      </w:r>
      <w:r w:rsidR="00E05AA0">
        <w:t>partner</w:t>
      </w:r>
      <w:r>
        <w:t>s identify potential roadblocks and entry points nationally for reform.</w:t>
      </w:r>
    </w:p>
    <w:p w14:paraId="082C4BEB" w14:textId="19BD3987" w:rsidR="005932E2" w:rsidRDefault="005932E2" w:rsidP="005932E2">
      <w:pPr>
        <w:pStyle w:val="ListParagraph"/>
        <w:numPr>
          <w:ilvl w:val="0"/>
          <w:numId w:val="1"/>
        </w:numPr>
        <w:spacing w:line="240" w:lineRule="auto"/>
        <w:jc w:val="both"/>
      </w:pPr>
      <w:r>
        <w:rPr>
          <w:b/>
        </w:rPr>
        <w:t xml:space="preserve">Support the development of ACT’s regional strategy. </w:t>
      </w:r>
      <w:r>
        <w:t xml:space="preserve">ACT </w:t>
      </w:r>
      <w:r w:rsidR="00E05AA0">
        <w:t>partner</w:t>
      </w:r>
      <w:r>
        <w:t xml:space="preserve">s will examine priority actions from the ASEAN 2025 Political-Security Community Blueprint and map opportunities for broader regional and state official engagement across sectors, including open government. ACT </w:t>
      </w:r>
      <w:r w:rsidR="00E05AA0">
        <w:t>partner</w:t>
      </w:r>
      <w:r>
        <w:t xml:space="preserve">s will examine ASEAN’s Comprehensive Recovery Framework, which emphasizes the importance of civil society engagement in COVID-19 recovery efforts. Finally, ACT </w:t>
      </w:r>
      <w:r w:rsidR="00E05AA0">
        <w:t>partner</w:t>
      </w:r>
      <w:r>
        <w:t xml:space="preserve">s will review the ASEAN calendar to identify upcoming opportunities where the coalition can strategically position itself. ACT </w:t>
      </w:r>
      <w:r w:rsidR="00E05AA0">
        <w:t>partner</w:t>
      </w:r>
      <w:r>
        <w:t xml:space="preserve">s will then create a regional strategy, which will be a living document as </w:t>
      </w:r>
      <w:r w:rsidR="00E05AA0">
        <w:t>partner</w:t>
      </w:r>
      <w:r>
        <w:t>s identify additional opportunities for good governance engagement.</w:t>
      </w:r>
    </w:p>
    <w:p w14:paraId="26693636" w14:textId="1FB6CF74" w:rsidR="005932E2" w:rsidRDefault="005932E2" w:rsidP="005932E2">
      <w:pPr>
        <w:pStyle w:val="ListParagraph"/>
        <w:numPr>
          <w:ilvl w:val="0"/>
          <w:numId w:val="1"/>
        </w:numPr>
        <w:spacing w:line="240" w:lineRule="auto"/>
        <w:jc w:val="both"/>
      </w:pPr>
      <w:r w:rsidRPr="000114B0">
        <w:rPr>
          <w:b/>
        </w:rPr>
        <w:t xml:space="preserve">Contribute to ACT thematic learning series, CSO coordination meetings, and policy paper development. </w:t>
      </w:r>
      <w:r>
        <w:t xml:space="preserve">For the thematic Learning Series, IFES will work with ACT </w:t>
      </w:r>
      <w:r w:rsidR="00E05AA0">
        <w:t>partner</w:t>
      </w:r>
      <w:r>
        <w:t>s to convene a series of thematic virtual learnings to facilitate information-sharing and the creation of effective approaches to promote good governance</w:t>
      </w:r>
      <w:r w:rsidR="0030097E">
        <w:t>.</w:t>
      </w:r>
      <w:r>
        <w:t xml:space="preserve"> IFES will work with ACT </w:t>
      </w:r>
      <w:r w:rsidR="00E05AA0">
        <w:t>partner</w:t>
      </w:r>
      <w:r>
        <w:t xml:space="preserve">s to organize CSO coordination meetings prior to the ASEAN-PAC annual secretariat meetings. ACT </w:t>
      </w:r>
      <w:r w:rsidR="00E05AA0">
        <w:t>partner</w:t>
      </w:r>
      <w:r>
        <w:t xml:space="preserve">s will develop high-quality policy position papers. The topics of each policy paper will be decided in advance so that ACT </w:t>
      </w:r>
      <w:r w:rsidR="00E05AA0">
        <w:t>partner</w:t>
      </w:r>
      <w:r>
        <w:t>s can get input from national coalition members, ensuring that marginalized voices are included. The development and discussion of the papers in CSO meetings will ensure that regional stakeholders can jointly reflect on common themes and prepare cohesive key recommendations, focused on implementation and accountability.</w:t>
      </w:r>
    </w:p>
    <w:p w14:paraId="7C82DA03" w14:textId="39C66EE7" w:rsidR="005932E2" w:rsidRDefault="00E07FF0" w:rsidP="00360378">
      <w:pPr>
        <w:spacing w:line="240" w:lineRule="auto"/>
        <w:jc w:val="both"/>
      </w:pPr>
      <w:r>
        <w:rPr>
          <w:noProof/>
        </w:rPr>
        <mc:AlternateContent>
          <mc:Choice Requires="wps">
            <w:drawing>
              <wp:anchor distT="0" distB="0" distL="114300" distR="114300" simplePos="0" relativeHeight="251667456" behindDoc="1" locked="0" layoutInCell="1" allowOverlap="1" wp14:anchorId="0EA29009" wp14:editId="1124EE51">
                <wp:simplePos x="0" y="0"/>
                <wp:positionH relativeFrom="margin">
                  <wp:posOffset>0</wp:posOffset>
                </wp:positionH>
                <wp:positionV relativeFrom="margin">
                  <wp:posOffset>5480848</wp:posOffset>
                </wp:positionV>
                <wp:extent cx="6162675" cy="1638300"/>
                <wp:effectExtent l="0" t="0" r="28575" b="19050"/>
                <wp:wrapTight wrapText="bothSides">
                  <wp:wrapPolygon edited="0">
                    <wp:start x="0" y="0"/>
                    <wp:lineTo x="0" y="21600"/>
                    <wp:lineTo x="21633" y="21600"/>
                    <wp:lineTo x="21633"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162675" cy="1638300"/>
                        </a:xfrm>
                        <a:prstGeom prst="rect">
                          <a:avLst/>
                        </a:prstGeom>
                        <a:solidFill>
                          <a:schemeClr val="lt1"/>
                        </a:solidFill>
                        <a:ln w="6350">
                          <a:solidFill>
                            <a:prstClr val="black"/>
                          </a:solidFill>
                        </a:ln>
                      </wps:spPr>
                      <wps:txbx>
                        <w:txbxContent>
                          <w:p w14:paraId="31020918" w14:textId="77777777" w:rsidR="00630360" w:rsidRDefault="00630360" w:rsidP="00630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29009" id="Text Box 5" o:spid="_x0000_s1029" type="#_x0000_t202" style="position:absolute;left:0;text-align:left;margin-left:0;margin-top:431.55pt;width:485.25pt;height:12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" fillcolor="white [3201]" strokeweight=".5pt">
                <v:textbox>
                  <w:txbxContent>
                    <w:p w14:paraId="31020918" w14:textId="77777777" w:rsidR="00630360" w:rsidRDefault="00630360" w:rsidP="00630360"/>
                  </w:txbxContent>
                </v:textbox>
                <w10:wrap type="tight" anchorx="margin" anchory="margin"/>
              </v:shape>
            </w:pict>
          </mc:Fallback>
        </mc:AlternateContent>
      </w:r>
      <w:r w:rsidR="00630360">
        <w:t xml:space="preserve">In the text box below, please </w:t>
      </w:r>
      <w:r w:rsidR="00A3565C">
        <w:t xml:space="preserve">describe how </w:t>
      </w:r>
      <w:r w:rsidR="00630360">
        <w:t xml:space="preserve">your organization will contribute to the above regional activities. </w:t>
      </w:r>
    </w:p>
    <w:sectPr w:rsidR="005932E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0ED5" w16cex:dateUtc="2022-02-02T00:5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74499"/>
    <w:multiLevelType w:val="hybridMultilevel"/>
    <w:tmpl w:val="BD387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FC4DCE"/>
    <w:multiLevelType w:val="hybridMultilevel"/>
    <w:tmpl w:val="20B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86"/>
    <w:rsid w:val="000706CC"/>
    <w:rsid w:val="00076189"/>
    <w:rsid w:val="00100310"/>
    <w:rsid w:val="001856E1"/>
    <w:rsid w:val="001E4E86"/>
    <w:rsid w:val="00245182"/>
    <w:rsid w:val="0030097E"/>
    <w:rsid w:val="00360378"/>
    <w:rsid w:val="004B616E"/>
    <w:rsid w:val="004D75E8"/>
    <w:rsid w:val="005932E2"/>
    <w:rsid w:val="005F43CE"/>
    <w:rsid w:val="00630360"/>
    <w:rsid w:val="008D4A43"/>
    <w:rsid w:val="009E27D3"/>
    <w:rsid w:val="00A011AC"/>
    <w:rsid w:val="00A3565C"/>
    <w:rsid w:val="00D57C5D"/>
    <w:rsid w:val="00E05AA0"/>
    <w:rsid w:val="00E07FF0"/>
    <w:rsid w:val="00E21E72"/>
    <w:rsid w:val="00E43C70"/>
    <w:rsid w:val="00ED1156"/>
    <w:rsid w:val="00FA6BCF"/>
    <w:rsid w:val="129304A9"/>
    <w:rsid w:val="24E97E0D"/>
    <w:rsid w:val="30177083"/>
    <w:rsid w:val="394E4901"/>
    <w:rsid w:val="50145E6C"/>
    <w:rsid w:val="69517FE7"/>
    <w:rsid w:val="6BBBF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D1E1"/>
  <w15:chartTrackingRefBased/>
  <w15:docId w15:val="{07B8823E-B787-4237-85DC-61229C7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E4E86"/>
    <w:pPr>
      <w:spacing w:after="200" w:line="276" w:lineRule="auto"/>
      <w:ind w:left="720"/>
      <w:contextualSpacing/>
    </w:pPr>
    <w:rPr>
      <w:rFonts w:eastAsiaTheme="minorEastAsia"/>
    </w:rPr>
  </w:style>
  <w:style w:type="character" w:customStyle="1" w:styleId="normaltextrun">
    <w:name w:val="normaltextrun"/>
    <w:basedOn w:val="DefaultParagraphFont"/>
    <w:rsid w:val="001E4E86"/>
  </w:style>
  <w:style w:type="character" w:customStyle="1" w:styleId="eop">
    <w:name w:val="eop"/>
    <w:basedOn w:val="DefaultParagraphFont"/>
    <w:rsid w:val="009E27D3"/>
  </w:style>
  <w:style w:type="paragraph" w:styleId="Revision">
    <w:name w:val="Revision"/>
    <w:hidden/>
    <w:uiPriority w:val="99"/>
    <w:semiHidden/>
    <w:rsid w:val="004B616E"/>
    <w:pPr>
      <w:spacing w:after="0" w:line="240" w:lineRule="auto"/>
    </w:pPr>
  </w:style>
  <w:style w:type="character" w:styleId="CommentReference">
    <w:name w:val="annotation reference"/>
    <w:basedOn w:val="DefaultParagraphFont"/>
    <w:uiPriority w:val="99"/>
    <w:semiHidden/>
    <w:unhideWhenUsed/>
    <w:rsid w:val="005932E2"/>
    <w:rPr>
      <w:sz w:val="16"/>
      <w:szCs w:val="16"/>
    </w:rPr>
  </w:style>
  <w:style w:type="paragraph" w:styleId="CommentText">
    <w:name w:val="annotation text"/>
    <w:basedOn w:val="Normal"/>
    <w:link w:val="CommentTextChar"/>
    <w:uiPriority w:val="99"/>
    <w:semiHidden/>
    <w:unhideWhenUsed/>
    <w:rsid w:val="005932E2"/>
    <w:pPr>
      <w:spacing w:line="240" w:lineRule="auto"/>
    </w:pPr>
    <w:rPr>
      <w:sz w:val="20"/>
      <w:szCs w:val="20"/>
    </w:rPr>
  </w:style>
  <w:style w:type="character" w:customStyle="1" w:styleId="CommentTextChar">
    <w:name w:val="Comment Text Char"/>
    <w:basedOn w:val="DefaultParagraphFont"/>
    <w:link w:val="CommentText"/>
    <w:uiPriority w:val="99"/>
    <w:semiHidden/>
    <w:rsid w:val="005932E2"/>
    <w:rPr>
      <w:sz w:val="20"/>
      <w:szCs w:val="20"/>
    </w:rPr>
  </w:style>
  <w:style w:type="paragraph" w:styleId="CommentSubject">
    <w:name w:val="annotation subject"/>
    <w:basedOn w:val="CommentText"/>
    <w:next w:val="CommentText"/>
    <w:link w:val="CommentSubjectChar"/>
    <w:uiPriority w:val="99"/>
    <w:semiHidden/>
    <w:unhideWhenUsed/>
    <w:rsid w:val="005932E2"/>
    <w:rPr>
      <w:b/>
      <w:bCs/>
    </w:rPr>
  </w:style>
  <w:style w:type="character" w:customStyle="1" w:styleId="CommentSubjectChar">
    <w:name w:val="Comment Subject Char"/>
    <w:basedOn w:val="CommentTextChar"/>
    <w:link w:val="CommentSubject"/>
    <w:uiPriority w:val="99"/>
    <w:semiHidden/>
    <w:rsid w:val="005932E2"/>
    <w:rPr>
      <w:b/>
      <w:bCs/>
      <w:sz w:val="20"/>
      <w:szCs w:val="20"/>
    </w:rPr>
  </w:style>
  <w:style w:type="paragraph" w:styleId="BalloonText">
    <w:name w:val="Balloon Text"/>
    <w:basedOn w:val="Normal"/>
    <w:link w:val="BalloonTextChar"/>
    <w:uiPriority w:val="99"/>
    <w:semiHidden/>
    <w:unhideWhenUsed/>
    <w:rsid w:val="00A35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34A1C143B3049B7BBBF474C431E9F" ma:contentTypeVersion="6" ma:contentTypeDescription="Create a new document." ma:contentTypeScope="" ma:versionID="0207f79edb6ca78750bacd7a2e9d23e3">
  <xsd:schema xmlns:xsd="http://www.w3.org/2001/XMLSchema" xmlns:xs="http://www.w3.org/2001/XMLSchema" xmlns:p="http://schemas.microsoft.com/office/2006/metadata/properties" xmlns:ns2="95bcf4b3-36e5-403c-bc6b-a91b3ce7de50" xmlns:ns3="8fb09c23-fdb8-4689-a6df-952f1f9540d2" targetNamespace="http://schemas.microsoft.com/office/2006/metadata/properties" ma:root="true" ma:fieldsID="82b7fbcc0b8e0667c6cce5ddc2e3cd39" ns2:_="" ns3:_="">
    <xsd:import namespace="95bcf4b3-36e5-403c-bc6b-a91b3ce7de50"/>
    <xsd:import namespace="8fb09c23-fdb8-4689-a6df-952f1f9540d2"/>
    <xsd:element name="properties">
      <xsd:complexType>
        <xsd:sequence>
          <xsd:element name="documentManagement">
            <xsd:complexType>
              <xsd:all>
                <xsd:element ref="ns2:TaxCatchAll" minOccurs="0"/>
                <xsd:element ref="ns2:TaxCatchAllLabel" minOccurs="0"/>
                <xsd:element ref="ns2:m96d61c3421744d2a3eca54849a10639"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f4b3-36e5-403c-bc6b-a91b3ce7de5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fa785f-1729-4288-b47e-04f332f2978a}" ma:internalName="TaxCatchAll" ma:showField="CatchAllData"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0fa785f-1729-4288-b47e-04f332f2978a}" ma:internalName="TaxCatchAllLabel" ma:readOnly="true" ma:showField="CatchAllDataLabel"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m96d61c3421744d2a3eca54849a10639" ma:index="10" nillable="true" ma:taxonomy="true" ma:internalName="m96d61c3421744d2a3eca54849a10639" ma:taxonomyFieldName="Document" ma:displayName="Document" ma:default="" ma:fieldId="{696d61c3-4217-44d2-a3ec-a54849a10639}"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09c23-fdb8-4689-a6df-952f1f9540d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cf4b3-36e5-403c-bc6b-a91b3ce7de50" xsi:nil="true"/>
    <m96d61c3421744d2a3eca54849a10639 xmlns="95bcf4b3-36e5-403c-bc6b-a91b3ce7de50">
      <Terms xmlns="http://schemas.microsoft.com/office/infopath/2007/PartnerControls"/>
    </m96d61c3421744d2a3eca54849a10639>
    <_dlc_DocId xmlns="95bcf4b3-36e5-403c-bc6b-a91b3ce7de50">YJYKMAJHVPJ6-1546024573-214</_dlc_DocId>
    <_dlc_DocIdUrl xmlns="95bcf4b3-36e5-403c-bc6b-a91b3ce7de50">
      <Url>https://ifes365.sharepoint.com/sites/proj/sea-act/_layouts/15/DocIdRedir.aspx?ID=YJYKMAJHVPJ6-1546024573-214</Url>
      <Description>YJYKMAJHVPJ6-1546024573-214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FDFB11-172E-404E-8017-6947B1B60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f4b3-36e5-403c-bc6b-a91b3ce7de50"/>
    <ds:schemaRef ds:uri="8fb09c23-fdb8-4689-a6df-952f1f95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558E8-8611-4E5E-AE45-12EC0EA4F270}">
  <ds:schemaRefs>
    <ds:schemaRef ds:uri="http://schemas.microsoft.com/sharepoint/v3/contenttype/forms"/>
  </ds:schemaRefs>
</ds:datastoreItem>
</file>

<file path=customXml/itemProps3.xml><?xml version="1.0" encoding="utf-8"?>
<ds:datastoreItem xmlns:ds="http://schemas.openxmlformats.org/officeDocument/2006/customXml" ds:itemID="{A8A4F8F4-B1D6-49DE-94A3-BC35AA38EB84}">
  <ds:schemaRefs>
    <ds:schemaRef ds:uri="http://schemas.microsoft.com/office/2006/metadata/properties"/>
    <ds:schemaRef ds:uri="http://schemas.microsoft.com/office/infopath/2007/PartnerControls"/>
    <ds:schemaRef ds:uri="95bcf4b3-36e5-403c-bc6b-a91b3ce7de50"/>
  </ds:schemaRefs>
</ds:datastoreItem>
</file>

<file path=customXml/itemProps4.xml><?xml version="1.0" encoding="utf-8"?>
<ds:datastoreItem xmlns:ds="http://schemas.openxmlformats.org/officeDocument/2006/customXml" ds:itemID="{BB34DE22-1701-4D90-9110-FBDAA584F2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Misenti</dc:creator>
  <cp:keywords/>
  <dc:description/>
  <cp:lastModifiedBy>Anna Misenti</cp:lastModifiedBy>
  <cp:revision>10</cp:revision>
  <dcterms:created xsi:type="dcterms:W3CDTF">2022-02-02T17:29:00Z</dcterms:created>
  <dcterms:modified xsi:type="dcterms:W3CDTF">2022-03-10T16:34:00Z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0x010100D5C34A1C143B3049B7BBBF474C431E9F</vt:lpwstr>
  </property>
  <property fmtid="{D5CDD505-2E9C-101B-9397-08002B2CF9AE}" pid="3" name="Document">
    <vt:lpwstr/>
  </property>
  <property fmtid="{D5CDD505-2E9C-101B-9397-08002B2CF9AE}" pid="4" name="_dlc_DocIdItemGuid">
    <vt:lpwstr>6c4d29df-a903-4519-a49e-a52e34a96979</vt:lpwstr>
  </property>
</Properties>
</file>